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A950E"/>
    <w:p w14:paraId="711B280A"/>
    <w:p w14:paraId="2F3DD0A9"/>
    <w:p w14:paraId="0289B9D6"/>
    <w:p w14:paraId="7F92D411"/>
    <w:p w14:paraId="1B0EBE5A"/>
    <w:p w14:paraId="1E670894">
      <w:pPr>
        <w:jc w:val="center"/>
      </w:pPr>
      <w:r>
        <w:rPr>
          <w:rFonts w:ascii="黑体" w:hAnsi="黑体" w:eastAsia="黑体"/>
          <w:b/>
          <w:sz w:val="52"/>
        </w:rPr>
        <w:t>LogRCA-Harness</w:t>
      </w:r>
      <w:r>
        <w:rPr>
          <w:rFonts w:ascii="黑体" w:hAnsi="黑体" w:eastAsia="黑体"/>
          <w:b/>
          <w:sz w:val="52"/>
        </w:rPr>
        <w:br w:type="textWrapping"/>
      </w:r>
      <w:r>
        <w:rPr>
          <w:rFonts w:ascii="黑体" w:hAnsi="黑体" w:eastAsia="黑体"/>
          <w:b/>
          <w:sz w:val="52"/>
        </w:rPr>
        <w:t>基于OpenHarness架构的</w:t>
      </w:r>
      <w:r>
        <w:rPr>
          <w:rFonts w:ascii="黑体" w:hAnsi="黑体" w:eastAsia="黑体"/>
          <w:b/>
          <w:sz w:val="52"/>
        </w:rPr>
        <w:br w:type="textWrapping"/>
      </w:r>
      <w:r>
        <w:rPr>
          <w:rFonts w:ascii="黑体" w:hAnsi="黑体" w:eastAsia="黑体"/>
          <w:b/>
          <w:sz w:val="52"/>
        </w:rPr>
        <w:t>LLM驱动故障根因诊断系统</w:t>
      </w:r>
    </w:p>
    <w:p w14:paraId="47A17506"/>
    <w:p w14:paraId="722151B2">
      <w:pPr>
        <w:jc w:val="center"/>
      </w:pPr>
      <w:r>
        <w:rPr>
          <w:rFonts w:ascii="宋体" w:hAnsi="宋体" w:eastAsia="宋体"/>
          <w:sz w:val="28"/>
        </w:rPr>
        <w:t>详细架构设计 · 模块详细设计 · 具体实现文档</w:t>
      </w:r>
    </w:p>
    <w:p w14:paraId="0A6B06B1"/>
    <w:p w14:paraId="654FD2DF"/>
    <w:p w14:paraId="710E4297"/>
    <w:p w14:paraId="2E100178"/>
    <w:p w14:paraId="4E507E10"/>
    <w:p w14:paraId="6BB1F11B"/>
    <w:p w14:paraId="4021AD7A"/>
    <w:p w14:paraId="4CF53333"/>
    <w:p w14:paraId="1EB9B023">
      <w:pPr>
        <w:jc w:val="center"/>
      </w:pPr>
      <w:r>
        <w:rPr>
          <w:rFonts w:ascii="宋体" w:hAnsi="宋体" w:eastAsia="宋体"/>
          <w:sz w:val="24"/>
        </w:rPr>
        <w:t>版本 0.3.0</w:t>
      </w:r>
      <w:r>
        <w:rPr>
          <w:rFonts w:ascii="宋体" w:hAnsi="宋体" w:eastAsia="宋体"/>
          <w:sz w:val="24"/>
        </w:rPr>
        <w:br w:type="textWrapping"/>
      </w:r>
      <w:r>
        <w:rPr>
          <w:rFonts w:ascii="宋体" w:hAnsi="宋体" w:eastAsia="宋体"/>
          <w:sz w:val="24"/>
        </w:rPr>
        <w:t>2026年7月</w:t>
      </w:r>
    </w:p>
    <w:p w14:paraId="75C9A97C">
      <w:r>
        <w:br w:type="page"/>
      </w:r>
    </w:p>
    <w:p w14:paraId="0919B1BA">
      <w:pPr>
        <w:pStyle w:val="3"/>
      </w:pPr>
      <w:r>
        <w:rPr>
          <w:rFonts w:ascii="黑体" w:hAnsi="黑体" w:eastAsia="黑体"/>
          <w:sz w:val="32"/>
        </w:rPr>
        <w:t>目 录</w:t>
      </w:r>
    </w:p>
    <w:p w14:paraId="4E585762">
      <w:pPr>
        <w:spacing w:after="40"/>
      </w:pPr>
      <w:r>
        <w:rPr>
          <w:sz w:val="22"/>
        </w:rPr>
        <w:t>第一章 文档概述</w:t>
      </w:r>
    </w:p>
    <w:p w14:paraId="026804C3">
      <w:pPr>
        <w:spacing w:after="40"/>
      </w:pPr>
      <w:r>
        <w:rPr>
          <w:sz w:val="22"/>
        </w:rPr>
        <w:t xml:space="preserve">  1.1 编写目的</w:t>
      </w:r>
    </w:p>
    <w:p w14:paraId="30C0776A">
      <w:pPr>
        <w:spacing w:after="40"/>
      </w:pPr>
      <w:r>
        <w:rPr>
          <w:sz w:val="22"/>
        </w:rPr>
        <w:t xml:space="preserve">  1.2 系统简介</w:t>
      </w:r>
    </w:p>
    <w:p w14:paraId="6BBD35AD">
      <w:pPr>
        <w:spacing w:after="40"/>
      </w:pPr>
      <w:r>
        <w:rPr>
          <w:sz w:val="22"/>
        </w:rPr>
        <w:t xml:space="preserve">  1.3 术语表</w:t>
      </w:r>
    </w:p>
    <w:p w14:paraId="14AC0F0D">
      <w:pPr>
        <w:spacing w:after="40"/>
      </w:pPr>
      <w:r>
        <w:rPr>
          <w:sz w:val="22"/>
        </w:rPr>
        <w:t>第二章 总体架构设计</w:t>
      </w:r>
    </w:p>
    <w:p w14:paraId="7B64B42C">
      <w:pPr>
        <w:spacing w:after="40"/>
      </w:pPr>
      <w:r>
        <w:rPr>
          <w:sz w:val="22"/>
        </w:rPr>
        <w:t xml:space="preserve">  2.1 设计理念</w:t>
      </w:r>
    </w:p>
    <w:p w14:paraId="454BBF4A">
      <w:pPr>
        <w:spacing w:after="40"/>
      </w:pPr>
      <w:r>
        <w:rPr>
          <w:sz w:val="22"/>
        </w:rPr>
        <w:t xml:space="preserve">  2.2 系统架构图</w:t>
      </w:r>
    </w:p>
    <w:p w14:paraId="0DF1124C">
      <w:pPr>
        <w:spacing w:after="40"/>
      </w:pPr>
      <w:r>
        <w:rPr>
          <w:sz w:val="22"/>
        </w:rPr>
        <w:t xml:space="preserve">  2.3 OpenHarness 10大子系统映射</w:t>
      </w:r>
    </w:p>
    <w:p w14:paraId="5EBDF69A">
      <w:pPr>
        <w:spacing w:after="40"/>
      </w:pPr>
      <w:r>
        <w:rPr>
          <w:sz w:val="22"/>
        </w:rPr>
        <w:t xml:space="preserve">  2.4 三阶段诊断流程图</w:t>
      </w:r>
    </w:p>
    <w:p w14:paraId="2B3E1D98">
      <w:pPr>
        <w:spacing w:after="40"/>
      </w:pPr>
      <w:r>
        <w:rPr>
          <w:sz w:val="22"/>
        </w:rPr>
        <w:t xml:space="preserve">  2.5 双模式降级策略</w:t>
      </w:r>
    </w:p>
    <w:p w14:paraId="2EB2D934">
      <w:pPr>
        <w:spacing w:after="40"/>
      </w:pPr>
      <w:r>
        <w:rPr>
          <w:sz w:val="22"/>
        </w:rPr>
        <w:t>第三章 模块详细设计</w:t>
      </w:r>
    </w:p>
    <w:p w14:paraId="1C58645A">
      <w:pPr>
        <w:spacing w:after="40"/>
      </w:pPr>
      <w:r>
        <w:rPr>
          <w:sz w:val="22"/>
        </w:rPr>
        <w:t xml:space="preserve">  3.1 核心引擎层 (core/)</w:t>
      </w:r>
    </w:p>
    <w:p w14:paraId="154F09FA">
      <w:pPr>
        <w:spacing w:after="40"/>
      </w:pPr>
      <w:r>
        <w:rPr>
          <w:sz w:val="22"/>
        </w:rPr>
        <w:t xml:space="preserve">  3.2 工具层 (tools/)</w:t>
      </w:r>
    </w:p>
    <w:p w14:paraId="606CD9E8">
      <w:pPr>
        <w:spacing w:after="40"/>
      </w:pPr>
      <w:r>
        <w:rPr>
          <w:sz w:val="22"/>
        </w:rPr>
        <w:t xml:space="preserve">  3.3 技能层 (skills/)</w:t>
      </w:r>
    </w:p>
    <w:p w14:paraId="155A9407">
      <w:pPr>
        <w:spacing w:after="40"/>
      </w:pPr>
      <w:r>
        <w:rPr>
          <w:sz w:val="22"/>
        </w:rPr>
        <w:t xml:space="preserve">  3.4 解析层 (parsers/)</w:t>
      </w:r>
    </w:p>
    <w:p w14:paraId="585AC4E5">
      <w:pPr>
        <w:spacing w:after="40"/>
      </w:pPr>
      <w:r>
        <w:rPr>
          <w:sz w:val="22"/>
        </w:rPr>
        <w:t xml:space="preserve">  3.5 API层 (api/)</w:t>
      </w:r>
    </w:p>
    <w:p w14:paraId="2F6BA129">
      <w:pPr>
        <w:spacing w:after="40"/>
      </w:pPr>
      <w:r>
        <w:rPr>
          <w:sz w:val="22"/>
        </w:rPr>
        <w:t xml:space="preserve">  3.6 UML类图</w:t>
      </w:r>
    </w:p>
    <w:p w14:paraId="64197A11">
      <w:pPr>
        <w:spacing w:after="40"/>
      </w:pPr>
      <w:r>
        <w:rPr>
          <w:sz w:val="22"/>
        </w:rPr>
        <w:t>第四章 关键实现细节</w:t>
      </w:r>
    </w:p>
    <w:p w14:paraId="05CAC3AD">
      <w:pPr>
        <w:spacing w:after="40"/>
      </w:pPr>
      <w:r>
        <w:rPr>
          <w:sz w:val="22"/>
        </w:rPr>
        <w:t xml:space="preserve">  4.1 LLM驱动Agent Loop（UML时序图）</w:t>
      </w:r>
    </w:p>
    <w:p w14:paraId="4FCE0DEC">
      <w:pPr>
        <w:spacing w:after="40"/>
      </w:pPr>
      <w:r>
        <w:rPr>
          <w:sz w:val="22"/>
        </w:rPr>
        <w:t xml:space="preserve">  4.2 Plan-First计划生成</w:t>
      </w:r>
    </w:p>
    <w:p w14:paraId="323483C7">
      <w:pPr>
        <w:spacing w:after="40"/>
      </w:pPr>
      <w:r>
        <w:rPr>
          <w:sz w:val="22"/>
        </w:rPr>
        <w:t xml:space="preserve">  4.3 动态技能加载机制（流程图）</w:t>
      </w:r>
    </w:p>
    <w:p w14:paraId="1DD622E2">
      <w:pPr>
        <w:spacing w:after="40"/>
      </w:pPr>
      <w:r>
        <w:rPr>
          <w:sz w:val="22"/>
        </w:rPr>
        <w:t xml:space="preserve">  4.4 LLM错误识别（流程图）</w:t>
      </w:r>
    </w:p>
    <w:p w14:paraId="521D7F1B">
      <w:pPr>
        <w:spacing w:after="40"/>
      </w:pPr>
      <w:r>
        <w:rPr>
          <w:sz w:val="22"/>
        </w:rPr>
        <w:t xml:space="preserve">  4.5 降级策略实现（流程图）</w:t>
      </w:r>
    </w:p>
    <w:p w14:paraId="7CB10862">
      <w:pPr>
        <w:spacing w:after="40"/>
      </w:pPr>
      <w:r>
        <w:rPr>
          <w:sz w:val="22"/>
        </w:rPr>
        <w:t xml:space="preserve">  4.6 日志解析算法</w:t>
      </w:r>
    </w:p>
    <w:p w14:paraId="3D0552EE">
      <w:pPr>
        <w:spacing w:after="40"/>
      </w:pPr>
      <w:r>
        <w:rPr>
          <w:sz w:val="22"/>
        </w:rPr>
        <w:t>第五章 数据流设计</w:t>
      </w:r>
    </w:p>
    <w:p w14:paraId="67FE6F64">
      <w:pPr>
        <w:spacing w:after="40"/>
      </w:pPr>
      <w:r>
        <w:rPr>
          <w:sz w:val="22"/>
        </w:rPr>
        <w:t xml:space="preserve">  5.1 诊断全流程数据流图</w:t>
      </w:r>
    </w:p>
    <w:p w14:paraId="1615BF0A">
      <w:pPr>
        <w:spacing w:after="40"/>
      </w:pPr>
      <w:r>
        <w:rPr>
          <w:sz w:val="22"/>
        </w:rPr>
        <w:t xml:space="preserve">  5.2 工具调用数据流</w:t>
      </w:r>
    </w:p>
    <w:p w14:paraId="3C4786C3">
      <w:pPr>
        <w:spacing w:after="40"/>
      </w:pPr>
      <w:r>
        <w:rPr>
          <w:sz w:val="22"/>
        </w:rPr>
        <w:t xml:space="preserve">  5.3 技能加载数据流</w:t>
      </w:r>
    </w:p>
    <w:p w14:paraId="05C4D554">
      <w:pPr>
        <w:spacing w:after="40"/>
      </w:pPr>
      <w:r>
        <w:rPr>
          <w:sz w:val="22"/>
        </w:rPr>
        <w:t>第六章 接口设计</w:t>
      </w:r>
    </w:p>
    <w:p w14:paraId="6C071024">
      <w:pPr>
        <w:spacing w:after="40"/>
      </w:pPr>
      <w:r>
        <w:rPr>
          <w:sz w:val="22"/>
        </w:rPr>
        <w:t xml:space="preserve">  6.1 CLI接口</w:t>
      </w:r>
    </w:p>
    <w:p w14:paraId="790056CA">
      <w:pPr>
        <w:spacing w:after="40"/>
      </w:pPr>
      <w:r>
        <w:rPr>
          <w:sz w:val="22"/>
        </w:rPr>
        <w:t xml:space="preserve">  6.2 REST API接口</w:t>
      </w:r>
    </w:p>
    <w:p w14:paraId="4428ED94">
      <w:pPr>
        <w:spacing w:after="40"/>
      </w:pPr>
      <w:r>
        <w:rPr>
          <w:sz w:val="22"/>
        </w:rPr>
        <w:t xml:space="preserve">  6.3 工具接口规范</w:t>
      </w:r>
    </w:p>
    <w:p w14:paraId="3619D5F0">
      <w:pPr>
        <w:spacing w:after="40"/>
      </w:pPr>
      <w:r>
        <w:rPr>
          <w:sz w:val="22"/>
        </w:rPr>
        <w:t xml:space="preserve">  6.4 技能接口规范</w:t>
      </w:r>
    </w:p>
    <w:p w14:paraId="1C59A89E">
      <w:pPr>
        <w:spacing w:after="40"/>
      </w:pPr>
      <w:r>
        <w:rPr>
          <w:sz w:val="22"/>
        </w:rPr>
        <w:t>第七章 部署与配置</w:t>
      </w:r>
    </w:p>
    <w:p w14:paraId="3F2855C9">
      <w:pPr>
        <w:spacing w:after="40"/>
      </w:pPr>
      <w:r>
        <w:rPr>
          <w:sz w:val="22"/>
        </w:rPr>
        <w:t xml:space="preserve">  7.1 环境要求</w:t>
      </w:r>
    </w:p>
    <w:p w14:paraId="39EA3B3D">
      <w:pPr>
        <w:spacing w:after="40"/>
      </w:pPr>
      <w:r>
        <w:rPr>
          <w:sz w:val="22"/>
        </w:rPr>
        <w:t xml:space="preserve">  7.2 安装步骤</w:t>
      </w:r>
    </w:p>
    <w:p w14:paraId="573B670F">
      <w:pPr>
        <w:spacing w:after="40"/>
      </w:pPr>
      <w:r>
        <w:rPr>
          <w:sz w:val="22"/>
        </w:rPr>
        <w:t xml:space="preserve">  7.3 LLM配置</w:t>
      </w:r>
    </w:p>
    <w:p w14:paraId="331D2DAC">
      <w:pPr>
        <w:spacing w:after="40"/>
      </w:pPr>
      <w:r>
        <w:rPr>
          <w:sz w:val="22"/>
        </w:rPr>
        <w:t xml:space="preserve">  7.4 技能扩展</w:t>
      </w:r>
    </w:p>
    <w:p w14:paraId="788A4940">
      <w:pPr>
        <w:spacing w:after="40"/>
      </w:pPr>
      <w:r>
        <w:rPr>
          <w:sz w:val="22"/>
        </w:rPr>
        <w:t>第八章 测试与验证</w:t>
      </w:r>
    </w:p>
    <w:p w14:paraId="371C740E">
      <w:pPr>
        <w:spacing w:after="40"/>
      </w:pPr>
      <w:r>
        <w:rPr>
          <w:sz w:val="22"/>
        </w:rPr>
        <w:t xml:space="preserve">  8.1 测试方案</w:t>
      </w:r>
    </w:p>
    <w:p w14:paraId="46B8A69D">
      <w:pPr>
        <w:spacing w:after="40"/>
      </w:pPr>
      <w:r>
        <w:rPr>
          <w:sz w:val="22"/>
        </w:rPr>
        <w:t xml:space="preserve">  8.2 实测结果</w:t>
      </w:r>
    </w:p>
    <w:p w14:paraId="4EF5FD2C">
      <w:pPr>
        <w:spacing w:after="40"/>
      </w:pPr>
      <w:r>
        <w:rPr>
          <w:sz w:val="22"/>
        </w:rPr>
        <w:t xml:space="preserve">  8.3 性能指标</w:t>
      </w:r>
    </w:p>
    <w:p w14:paraId="4B9FBD3F">
      <w:r>
        <w:br w:type="page"/>
      </w:r>
    </w:p>
    <w:p w14:paraId="13D74B25">
      <w:pPr>
        <w:pStyle w:val="3"/>
      </w:pPr>
      <w:r>
        <w:rPr>
          <w:rFonts w:ascii="黑体" w:hAnsi="黑体" w:eastAsia="黑体"/>
          <w:sz w:val="32"/>
        </w:rPr>
        <w:t>第一章 文档概述</w:t>
      </w:r>
    </w:p>
    <w:p w14:paraId="1BA63D16">
      <w:pPr>
        <w:pStyle w:val="4"/>
      </w:pPr>
      <w:r>
        <w:rPr>
          <w:rFonts w:ascii="黑体" w:hAnsi="黑体" w:eastAsia="黑体"/>
          <w:sz w:val="28"/>
        </w:rPr>
        <w:t>1.1 编写目的</w:t>
      </w:r>
    </w:p>
    <w:p w14:paraId="09D8DA41">
      <w:pPr>
        <w:ind w:firstLine="425"/>
      </w:pPr>
      <w:r>
        <w:rPr>
          <w:rFonts w:ascii="宋体" w:hAnsi="宋体" w:eastAsia="宋体"/>
          <w:b w:val="0"/>
          <w:sz w:val="22"/>
        </w:rPr>
        <w:t>本文档是 LogRCA-Harness 系统的详细架构设计、模块详细设计和具体实现文档。旨在为开发人员、运维人员和系统架构师提供完整的系统设计参考，涵盖总体架构、模块划分、关键实现、数据流、接口规范、部署配置和测试验证等全部内容。</w:t>
      </w:r>
    </w:p>
    <w:p w14:paraId="71AC762A">
      <w:pPr>
        <w:pStyle w:val="4"/>
      </w:pPr>
      <w:r>
        <w:rPr>
          <w:rFonts w:ascii="黑体" w:hAnsi="黑体" w:eastAsia="黑体"/>
          <w:sz w:val="28"/>
        </w:rPr>
        <w:t>1.2 系统简介</w:t>
      </w:r>
    </w:p>
    <w:p w14:paraId="2F375785">
      <w:pPr>
        <w:ind w:firstLine="425"/>
      </w:pPr>
      <w:r>
        <w:rPr>
          <w:rFonts w:ascii="宋体" w:hAnsi="宋体" w:eastAsia="宋体"/>
          <w:b w:val="0"/>
          <w:sz w:val="22"/>
        </w:rPr>
        <w:t>LogRCA-Harness 是一个基于 OpenHarness 框架架构的、LLM 驱动的系统日志故障根因诊断系统。系统针对 AI 体育考试系统的真实日志场景，实现了三大核心特性：Plan-First（计划优先）、动态技能加载、LLM 驱动 Agent Loop。系统支持双模式运行：LLM 可用时由 LLM 驱动诊断全流程；LLM 不可用时自动降级为规则引擎模式，确保系统始终可用。</w:t>
      </w:r>
    </w:p>
    <w:p w14:paraId="50200882">
      <w:pPr>
        <w:pStyle w:val="4"/>
      </w:pPr>
      <w:r>
        <w:rPr>
          <w:rFonts w:ascii="黑体" w:hAnsi="黑体" w:eastAsia="黑体"/>
          <w:sz w:val="28"/>
        </w:rPr>
        <w:t>1.3 术语表</w:t>
      </w:r>
    </w:p>
    <w:tbl>
      <w:tblPr>
        <w:tblStyle w:val="49"/>
        <w:tblW w:w="0" w:type="auto"/>
        <w:jc w:val="center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3"/>
        <w:gridCol w:w="4703"/>
      </w:tblGrid>
      <w:tr w14:paraId="61847F7C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5C11E07C">
            <w:r>
              <w:rPr>
                <w:b/>
                <w:sz w:val="20"/>
              </w:rPr>
              <w:t>术语</w:t>
            </w:r>
          </w:p>
        </w:tc>
        <w:tc>
          <w:tcPr>
            <w:tcW w:w="4703" w:type="dxa"/>
          </w:tcPr>
          <w:p w14:paraId="78664350">
            <w:r>
              <w:rPr>
                <w:b/>
                <w:sz w:val="20"/>
              </w:rPr>
              <w:t>说明</w:t>
            </w:r>
          </w:p>
        </w:tc>
      </w:tr>
      <w:tr w14:paraId="2F488063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4F6AF38D">
            <w:r>
              <w:rPr>
                <w:sz w:val="20"/>
              </w:rPr>
              <w:t>OpenHarness</w:t>
            </w:r>
          </w:p>
        </w:tc>
        <w:tc>
          <w:tcPr>
            <w:tcW w:w="4703" w:type="dxa"/>
          </w:tcPr>
          <w:p w14:paraId="499E1742">
            <w:r>
              <w:rPr>
                <w:sz w:val="20"/>
              </w:rPr>
              <w:t>HKUDS 开源的 Python Agent Harness 框架，提供 Agent Loop、Tools、Skills 等基础设施</w:t>
            </w:r>
          </w:p>
        </w:tc>
      </w:tr>
      <w:tr w14:paraId="5ABB06AB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0BBE1D99">
            <w:r>
              <w:rPr>
                <w:sz w:val="20"/>
              </w:rPr>
              <w:t>Agent Loop</w:t>
            </w:r>
          </w:p>
        </w:tc>
        <w:tc>
          <w:tcPr>
            <w:tcW w:w="4703" w:type="dxa"/>
          </w:tcPr>
          <w:p w14:paraId="29EF8715">
            <w:r>
              <w:rPr>
                <w:sz w:val="20"/>
              </w:rPr>
              <w:t>智能体循环，LLM 决定调用工具→工具执行→结果反馈→LLM 决定下一步的循环过程</w:t>
            </w:r>
          </w:p>
        </w:tc>
      </w:tr>
      <w:tr w14:paraId="2F1C7281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25F24608">
            <w:r>
              <w:rPr>
                <w:sz w:val="20"/>
              </w:rPr>
              <w:t>Plan-First</w:t>
            </w:r>
          </w:p>
        </w:tc>
        <w:tc>
          <w:tcPr>
            <w:tcW w:w="4703" w:type="dxa"/>
          </w:tcPr>
          <w:p w14:paraId="4A564DDE">
            <w:r>
              <w:rPr>
                <w:sz w:val="20"/>
              </w:rPr>
              <w:t>诊断前先由 LLM 制定结构化诊断计划，明确调查方向和步骤</w:t>
            </w:r>
          </w:p>
        </w:tc>
      </w:tr>
      <w:tr w14:paraId="56A49E90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050CE53C">
            <w:r>
              <w:rPr>
                <w:sz w:val="20"/>
              </w:rPr>
              <w:t>动态技能加载</w:t>
            </w:r>
          </w:p>
        </w:tc>
        <w:tc>
          <w:tcPr>
            <w:tcW w:w="4703" w:type="dxa"/>
          </w:tcPr>
          <w:p w14:paraId="5E2ED2F6">
            <w:r>
              <w:rPr>
                <w:sz w:val="20"/>
              </w:rPr>
              <w:t>诊断过程中根据发现按需加载经验性技能（SKILL.md），而非预先全部加载</w:t>
            </w:r>
          </w:p>
        </w:tc>
      </w:tr>
      <w:tr w14:paraId="35E388A6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6ABD511A">
            <w:r>
              <w:rPr>
                <w:sz w:val="20"/>
              </w:rPr>
              <w:t>SKILL.md</w:t>
            </w:r>
          </w:p>
        </w:tc>
        <w:tc>
          <w:tcPr>
            <w:tcW w:w="4703" w:type="dxa"/>
          </w:tcPr>
          <w:p w14:paraId="1BCCE0F5">
            <w:r>
              <w:rPr>
                <w:sz w:val="20"/>
              </w:rPr>
              <w:t>技能文件格式，YAML frontmatter + Markdown 知识体，遵循 OpenHarness 规范</w:t>
            </w:r>
          </w:p>
        </w:tc>
      </w:tr>
      <w:tr w14:paraId="29175B84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07C33651">
            <w:r>
              <w:rPr>
                <w:sz w:val="20"/>
              </w:rPr>
              <w:t>DiagnosisPlan</w:t>
            </w:r>
          </w:p>
        </w:tc>
        <w:tc>
          <w:tcPr>
            <w:tcW w:w="4703" w:type="dxa"/>
          </w:tcPr>
          <w:p w14:paraId="6D21BF80">
            <w:r>
              <w:rPr>
                <w:sz w:val="20"/>
              </w:rPr>
              <w:t>诊断计划数据结构，包含故障概述、初始假设、步骤列表</w:t>
            </w:r>
          </w:p>
        </w:tc>
      </w:tr>
      <w:tr w14:paraId="48A048F2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78B313C0">
            <w:r>
              <w:rPr>
                <w:sz w:val="20"/>
              </w:rPr>
              <w:t>ToolResult</w:t>
            </w:r>
          </w:p>
        </w:tc>
        <w:tc>
          <w:tcPr>
            <w:tcW w:w="4703" w:type="dxa"/>
          </w:tcPr>
          <w:p w14:paraId="17B625B0">
            <w:r>
              <w:rPr>
                <w:sz w:val="20"/>
              </w:rPr>
              <w:t>工具执行结果，包含输出文本、错误信息、结构化数据</w:t>
            </w:r>
          </w:p>
        </w:tc>
      </w:tr>
      <w:tr w14:paraId="376289E2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33BC89F0">
            <w:r>
              <w:rPr>
                <w:sz w:val="20"/>
              </w:rPr>
              <w:t>降级策略</w:t>
            </w:r>
          </w:p>
        </w:tc>
        <w:tc>
          <w:tcPr>
            <w:tcW w:w="4703" w:type="dxa"/>
          </w:tcPr>
          <w:p w14:paraId="7E41DE53">
            <w:r>
              <w:rPr>
                <w:sz w:val="20"/>
              </w:rPr>
              <w:t>LLM 不可用时自动切换为规则引擎模式，确保系统始终可用</w:t>
            </w:r>
          </w:p>
        </w:tc>
      </w:tr>
    </w:tbl>
    <w:p w14:paraId="0330C62E"/>
    <w:p w14:paraId="063204B0">
      <w:r>
        <w:br w:type="page"/>
      </w:r>
    </w:p>
    <w:p w14:paraId="24FDF07A">
      <w:pPr>
        <w:pStyle w:val="3"/>
      </w:pPr>
      <w:r>
        <w:rPr>
          <w:rFonts w:ascii="黑体" w:hAnsi="黑体" w:eastAsia="黑体"/>
          <w:sz w:val="32"/>
        </w:rPr>
        <w:t>第二章 总体架构设计</w:t>
      </w:r>
    </w:p>
    <w:p w14:paraId="72F60E32">
      <w:pPr>
        <w:pStyle w:val="4"/>
      </w:pPr>
      <w:r>
        <w:rPr>
          <w:rFonts w:ascii="黑体" w:hAnsi="黑体" w:eastAsia="黑体"/>
          <w:sz w:val="28"/>
        </w:rPr>
        <w:t>2.1 设计理念</w:t>
      </w:r>
    </w:p>
    <w:p w14:paraId="42327186">
      <w:pPr>
        <w:ind w:firstLine="425"/>
      </w:pPr>
      <w:r>
        <w:rPr>
          <w:rFonts w:ascii="宋体" w:hAnsi="宋体" w:eastAsia="宋体"/>
          <w:b w:val="0"/>
          <w:sz w:val="22"/>
        </w:rPr>
        <w:t>本系统基于 OpenHarness 框架的 10 大子系统架构，核心设计理念为："模型提供智能，Harness 提供手、眼、记忆和安全边界"。系统将 OpenHarness 的通用 Agent Loop 特化为故障根因诊断场景，实现三大核心特性：Plan-First（诊断前 LLM 先制定结构化计划）、动态技能加载（诊断过程中按需加载经验性技能）、LLM 驱动 Agent Loop（LLM 决定调用什么工具、加载什么技能、如何解读结果）。</w:t>
      </w:r>
    </w:p>
    <w:p w14:paraId="4F0130E8">
      <w:pPr>
        <w:pStyle w:val="4"/>
      </w:pPr>
      <w:r>
        <w:rPr>
          <w:rFonts w:ascii="黑体" w:hAnsi="黑体" w:eastAsia="黑体"/>
          <w:sz w:val="28"/>
        </w:rPr>
        <w:t>2.2 系统架构图</w:t>
      </w:r>
    </w:p>
    <w:p w14:paraId="02B263D4">
      <w:pPr>
        <w:ind w:firstLine="425"/>
      </w:pPr>
      <w:r>
        <w:rPr>
          <w:rFonts w:ascii="宋体" w:hAnsi="宋体" w:eastAsia="宋体"/>
          <w:b w:val="0"/>
          <w:sz w:val="22"/>
        </w:rPr>
        <w:t>系统采用五层架构：用户接口层、核心引擎层、工具层、技能层、解析层。各层之间通过依赖注入解耦，核心引擎层调度其他各层完成诊断流程。</w:t>
      </w:r>
    </w:p>
    <w:p w14:paraId="0C2526D2">
      <w:pPr>
        <w:jc w:val="center"/>
      </w:pPr>
      <w:r>
        <w:drawing>
          <wp:inline distT="0" distB="0" distL="114300" distR="114300">
            <wp:extent cx="5399405" cy="947420"/>
            <wp:effectExtent l="0" t="0" r="127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947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A8825">
      <w:pPr>
        <w:jc w:val="center"/>
      </w:pPr>
      <w:r>
        <w:rPr>
          <w:rFonts w:ascii="宋体" w:hAnsi="宋体" w:eastAsia="宋体"/>
          <w:b/>
          <w:sz w:val="20"/>
        </w:rPr>
        <w:t>图 2-1 系统总体架构图</w:t>
      </w:r>
    </w:p>
    <w:p w14:paraId="762D967B"/>
    <w:p w14:paraId="5843FE61">
      <w:pPr>
        <w:pStyle w:val="4"/>
      </w:pPr>
      <w:r>
        <w:rPr>
          <w:rFonts w:ascii="黑体" w:hAnsi="黑体" w:eastAsia="黑体"/>
          <w:sz w:val="28"/>
        </w:rPr>
        <w:t>2.3 OpenHarness 10大子系统映射</w:t>
      </w:r>
    </w:p>
    <w:p w14:paraId="5499D7C7">
      <w:pPr>
        <w:ind w:firstLine="425"/>
      </w:pPr>
      <w:r>
        <w:rPr>
          <w:rFonts w:ascii="宋体" w:hAnsi="宋体" w:eastAsia="宋体"/>
          <w:b w:val="0"/>
          <w:sz w:val="22"/>
        </w:rPr>
        <w:t>系统显式遵循 OpenHarness 的 10 大子系统架构，每个子系统都有对应的实现模块：</w:t>
      </w:r>
    </w:p>
    <w:tbl>
      <w:tblPr>
        <w:tblStyle w:val="49"/>
        <w:tblW w:w="0" w:type="auto"/>
        <w:jc w:val="center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5"/>
        <w:gridCol w:w="3135"/>
        <w:gridCol w:w="3135"/>
      </w:tblGrid>
      <w:tr w14:paraId="7F6F6855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795EAC76">
            <w:r>
              <w:rPr>
                <w:b/>
                <w:sz w:val="20"/>
              </w:rPr>
              <w:t>OpenHarness子系统</w:t>
            </w:r>
          </w:p>
        </w:tc>
        <w:tc>
          <w:tcPr>
            <w:tcW w:w="3135" w:type="dxa"/>
          </w:tcPr>
          <w:p w14:paraId="6792738C">
            <w:r>
              <w:rPr>
                <w:b/>
                <w:sz w:val="20"/>
              </w:rPr>
              <w:t>本系统实现</w:t>
            </w:r>
          </w:p>
        </w:tc>
        <w:tc>
          <w:tcPr>
            <w:tcW w:w="3135" w:type="dxa"/>
          </w:tcPr>
          <w:p w14:paraId="15DA2414">
            <w:r>
              <w:rPr>
                <w:b/>
                <w:sz w:val="20"/>
              </w:rPr>
              <w:t>文件位置</w:t>
            </w:r>
          </w:p>
        </w:tc>
      </w:tr>
      <w:tr w14:paraId="6CB9A2BE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1D7ECBB3">
            <w:r>
              <w:rPr>
                <w:sz w:val="20"/>
              </w:rPr>
              <w:t>Agent Loop</w:t>
            </w:r>
          </w:p>
        </w:tc>
        <w:tc>
          <w:tcPr>
            <w:tcW w:w="3135" w:type="dxa"/>
          </w:tcPr>
          <w:p w14:paraId="3016FBFB">
            <w:r>
              <w:rPr>
                <w:sz w:val="20"/>
              </w:rPr>
              <w:t>LLM驱动3阶段循环: Plan→Execute→Conclude</w:t>
            </w:r>
          </w:p>
        </w:tc>
        <w:tc>
          <w:tcPr>
            <w:tcW w:w="3135" w:type="dxa"/>
          </w:tcPr>
          <w:p w14:paraId="31341157">
            <w:r>
              <w:rPr>
                <w:sz w:val="20"/>
              </w:rPr>
              <w:t>core/harness.py</w:t>
            </w:r>
          </w:p>
        </w:tc>
      </w:tr>
      <w:tr w14:paraId="43098D2B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3C326C00">
            <w:r>
              <w:rPr>
                <w:sz w:val="20"/>
              </w:rPr>
              <w:t>Tools</w:t>
            </w:r>
          </w:p>
        </w:tc>
        <w:tc>
          <w:tcPr>
            <w:tcW w:w="3135" w:type="dxa"/>
          </w:tcPr>
          <w:p w14:paraId="657435EA">
            <w:r>
              <w:rPr>
                <w:sz w:val="20"/>
              </w:rPr>
              <w:t>11个Pydantic校验工具</w:t>
            </w:r>
          </w:p>
        </w:tc>
        <w:tc>
          <w:tcPr>
            <w:tcW w:w="3135" w:type="dxa"/>
          </w:tcPr>
          <w:p w14:paraId="0E41D0F1">
            <w:r>
              <w:rPr>
                <w:sz w:val="20"/>
              </w:rPr>
              <w:t>tools/</w:t>
            </w:r>
          </w:p>
        </w:tc>
      </w:tr>
      <w:tr w14:paraId="3196F10A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50273021">
            <w:r>
              <w:rPr>
                <w:sz w:val="20"/>
              </w:rPr>
              <w:t>Skills</w:t>
            </w:r>
          </w:p>
        </w:tc>
        <w:tc>
          <w:tcPr>
            <w:tcW w:w="3135" w:type="dxa"/>
          </w:tcPr>
          <w:p w14:paraId="223D8263">
            <w:r>
              <w:rPr>
                <w:sz w:val="20"/>
              </w:rPr>
              <w:t>6个SKILL.md经验性技能，动态加载</w:t>
            </w:r>
          </w:p>
        </w:tc>
        <w:tc>
          <w:tcPr>
            <w:tcW w:w="3135" w:type="dxa"/>
          </w:tcPr>
          <w:p w14:paraId="66EB4722">
            <w:r>
              <w:rPr>
                <w:sz w:val="20"/>
              </w:rPr>
              <w:t>skills/ + core/skill_manager.py</w:t>
            </w:r>
          </w:p>
        </w:tc>
      </w:tr>
      <w:tr w14:paraId="218AA820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48A6C595">
            <w:r>
              <w:rPr>
                <w:sz w:val="20"/>
              </w:rPr>
              <w:t>Hooks</w:t>
            </w:r>
          </w:p>
        </w:tc>
        <w:tc>
          <w:tcPr>
            <w:tcW w:w="3135" w:type="dxa"/>
          </w:tcPr>
          <w:p w14:paraId="2FB976FB">
            <w:r>
              <w:rPr>
                <w:sz w:val="20"/>
              </w:rPr>
              <w:t>PreToolUse/PostToolUse审计</w:t>
            </w:r>
          </w:p>
        </w:tc>
        <w:tc>
          <w:tcPr>
            <w:tcW w:w="3135" w:type="dxa"/>
          </w:tcPr>
          <w:p w14:paraId="4029563F">
            <w:r>
              <w:rPr>
                <w:sz w:val="20"/>
              </w:rPr>
              <w:t>core/hooks.py</w:t>
            </w:r>
          </w:p>
        </w:tc>
      </w:tr>
      <w:tr w14:paraId="2EEDE3A1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3135" w:type="dxa"/>
          </w:tcPr>
          <w:p w14:paraId="398C5DCE">
            <w:r>
              <w:rPr>
                <w:sz w:val="20"/>
              </w:rPr>
              <w:t>Memory</w:t>
            </w:r>
          </w:p>
        </w:tc>
        <w:tc>
          <w:tcPr>
            <w:tcW w:w="3135" w:type="dxa"/>
          </w:tcPr>
          <w:p w14:paraId="7B93579A">
            <w:r>
              <w:rPr>
                <w:sz w:val="20"/>
              </w:rPr>
              <w:t>SQLite持久化</w:t>
            </w:r>
          </w:p>
        </w:tc>
        <w:tc>
          <w:tcPr>
            <w:tcW w:w="3135" w:type="dxa"/>
          </w:tcPr>
          <w:p w14:paraId="72B6AE4A">
            <w:r>
              <w:rPr>
                <w:sz w:val="20"/>
              </w:rPr>
              <w:t>core/memory.py</w:t>
            </w:r>
          </w:p>
        </w:tc>
      </w:tr>
      <w:tr w14:paraId="6D9E83E8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6559B3EA">
            <w:r>
              <w:rPr>
                <w:sz w:val="20"/>
              </w:rPr>
              <w:t>Permissions</w:t>
            </w:r>
          </w:p>
        </w:tc>
        <w:tc>
          <w:tcPr>
            <w:tcW w:w="3135" w:type="dxa"/>
          </w:tcPr>
          <w:p w14:paraId="6D4F4271">
            <w:r>
              <w:rPr>
                <w:sz w:val="20"/>
              </w:rPr>
              <w:t>工具权限检查</w:t>
            </w:r>
          </w:p>
        </w:tc>
        <w:tc>
          <w:tcPr>
            <w:tcW w:w="3135" w:type="dxa"/>
          </w:tcPr>
          <w:p w14:paraId="4C4FB333">
            <w:r>
              <w:rPr>
                <w:sz w:val="20"/>
              </w:rPr>
              <w:t>core/permissions.py</w:t>
            </w:r>
          </w:p>
        </w:tc>
      </w:tr>
      <w:tr w14:paraId="3A384B0E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6C8C7394">
            <w:r>
              <w:rPr>
                <w:sz w:val="20"/>
              </w:rPr>
              <w:t>Config</w:t>
            </w:r>
          </w:p>
        </w:tc>
        <w:tc>
          <w:tcPr>
            <w:tcW w:w="3135" w:type="dxa"/>
          </w:tcPr>
          <w:p w14:paraId="2AB32F4F">
            <w:r>
              <w:rPr>
                <w:sz w:val="20"/>
              </w:rPr>
              <w:t>多层配置</w:t>
            </w:r>
          </w:p>
        </w:tc>
        <w:tc>
          <w:tcPr>
            <w:tcW w:w="3135" w:type="dxa"/>
          </w:tcPr>
          <w:p w14:paraId="221C2F93">
            <w:r>
              <w:rPr>
                <w:sz w:val="20"/>
              </w:rPr>
              <w:t>core/config.py</w:t>
            </w:r>
          </w:p>
        </w:tc>
      </w:tr>
      <w:tr w14:paraId="5938B39F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191F4534">
            <w:r>
              <w:rPr>
                <w:sz w:val="20"/>
              </w:rPr>
              <w:t>Plan</w:t>
            </w:r>
          </w:p>
        </w:tc>
        <w:tc>
          <w:tcPr>
            <w:tcW w:w="3135" w:type="dxa"/>
          </w:tcPr>
          <w:p w14:paraId="31C191D0">
            <w:r>
              <w:rPr>
                <w:sz w:val="20"/>
              </w:rPr>
              <w:t>Plan-First诊断计划</w:t>
            </w:r>
          </w:p>
        </w:tc>
        <w:tc>
          <w:tcPr>
            <w:tcW w:w="3135" w:type="dxa"/>
          </w:tcPr>
          <w:p w14:paraId="4AAA69CE">
            <w:r>
              <w:rPr>
                <w:sz w:val="20"/>
              </w:rPr>
              <w:t>core/base.py: DiagnosisPlan</w:t>
            </w:r>
          </w:p>
        </w:tc>
      </w:tr>
      <w:tr w14:paraId="7CA6CAC5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5DD45490">
            <w:r>
              <w:rPr>
                <w:sz w:val="20"/>
              </w:rPr>
              <w:t>Parsers</w:t>
            </w:r>
          </w:p>
        </w:tc>
        <w:tc>
          <w:tcPr>
            <w:tcW w:w="3135" w:type="dxa"/>
          </w:tcPr>
          <w:p w14:paraId="19E72C35">
            <w:r>
              <w:rPr>
                <w:sz w:val="20"/>
              </w:rPr>
              <w:t>AI体育系统日志解析器</w:t>
            </w:r>
          </w:p>
        </w:tc>
        <w:tc>
          <w:tcPr>
            <w:tcW w:w="3135" w:type="dxa"/>
          </w:tcPr>
          <w:p w14:paraId="128BDDD9">
            <w:r>
              <w:rPr>
                <w:sz w:val="20"/>
              </w:rPr>
              <w:t>parsers/aisport_parser.py</w:t>
            </w:r>
          </w:p>
        </w:tc>
      </w:tr>
      <w:tr w14:paraId="6E13CBF3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36BC0946">
            <w:r>
              <w:rPr>
                <w:sz w:val="20"/>
              </w:rPr>
              <w:t>API</w:t>
            </w:r>
          </w:p>
        </w:tc>
        <w:tc>
          <w:tcPr>
            <w:tcW w:w="3135" w:type="dxa"/>
          </w:tcPr>
          <w:p w14:paraId="19CDD16D">
            <w:r>
              <w:rPr>
                <w:sz w:val="20"/>
              </w:rPr>
              <w:t>FastAPI REST接口</w:t>
            </w:r>
          </w:p>
        </w:tc>
        <w:tc>
          <w:tcPr>
            <w:tcW w:w="3135" w:type="dxa"/>
          </w:tcPr>
          <w:p w14:paraId="5A499157">
            <w:r>
              <w:rPr>
                <w:sz w:val="20"/>
              </w:rPr>
              <w:t>api/server.py</w:t>
            </w:r>
          </w:p>
        </w:tc>
      </w:tr>
    </w:tbl>
    <w:p w14:paraId="6D4AA2B8"/>
    <w:p w14:paraId="782F42C5">
      <w:pPr>
        <w:pStyle w:val="4"/>
      </w:pPr>
      <w:r>
        <w:rPr>
          <w:rFonts w:ascii="黑体" w:hAnsi="黑体" w:eastAsia="黑体"/>
          <w:sz w:val="28"/>
        </w:rPr>
        <w:t>2.4 三阶段诊断流程图</w:t>
      </w:r>
    </w:p>
    <w:p w14:paraId="458D901A">
      <w:pPr>
        <w:ind w:firstLine="425"/>
      </w:pPr>
      <w:r>
        <w:rPr>
          <w:rFonts w:ascii="宋体" w:hAnsi="宋体" w:eastAsia="宋体"/>
          <w:b w:val="0"/>
          <w:sz w:val="22"/>
        </w:rPr>
        <w:t>系统诊断流程分为三个阶段：Phase 1 Plan-First（LLM 创建诊断计划）、Phase 2 Agent Loop（逐步执行计划，动态加载技能）、Phase 3 Conclude（LLM 输出根因结论）。每个阶段在 LLM 不可用时都有对应的规则引擎降级方案。</w:t>
      </w:r>
    </w:p>
    <w:p w14:paraId="1CEB11F6">
      <w:pPr>
        <w:jc w:val="center"/>
      </w:pPr>
      <w:r>
        <w:drawing>
          <wp:inline distT="0" distB="0" distL="114300" distR="114300">
            <wp:extent cx="2012950" cy="8758555"/>
            <wp:effectExtent l="0" t="0" r="635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875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0E45A">
      <w:pPr>
        <w:jc w:val="center"/>
      </w:pPr>
      <w:r>
        <w:rPr>
          <w:rFonts w:ascii="宋体" w:hAnsi="宋体" w:eastAsia="宋体"/>
          <w:b/>
          <w:sz w:val="20"/>
        </w:rPr>
        <w:t>图 2-2 三阶段诊断流程图</w:t>
      </w:r>
    </w:p>
    <w:p w14:paraId="460591C2"/>
    <w:p w14:paraId="29B72087">
      <w:pPr>
        <w:pStyle w:val="4"/>
      </w:pPr>
      <w:r>
        <w:rPr>
          <w:rFonts w:ascii="黑体" w:hAnsi="黑体" w:eastAsia="黑体"/>
          <w:sz w:val="28"/>
        </w:rPr>
        <w:t>2.5 双模式降级策略</w:t>
      </w:r>
    </w:p>
    <w:p w14:paraId="568A246B">
      <w:pPr>
        <w:ind w:firstLine="425"/>
      </w:pPr>
      <w:r>
        <w:rPr>
          <w:rFonts w:ascii="宋体" w:hAnsi="宋体" w:eastAsia="宋体"/>
          <w:b w:val="0"/>
          <w:sz w:val="22"/>
        </w:rPr>
        <w:t>系统支持三级降级策略，确保始终可用：LLM 全驱动模式（LLM 创建计划 + LLM 生成结论）、混合模式（LLM 创建计划 + 规则引擎执行 + LLM/规则生成结论）、规则降级模式（规则引擎全流程，LLM 不可用时）。降级在三个层面发生：计划创建层面（_create_plan 失败→_create_rule_plan）、步骤执行层面（LLM 工具调用失败→规则参数猜测）、结论生成层面（_conclude 失败→_conclude_rule）。</w:t>
      </w:r>
    </w:p>
    <w:p w14:paraId="21F635C4">
      <w:r>
        <w:br w:type="page"/>
      </w:r>
    </w:p>
    <w:p w14:paraId="1175465E">
      <w:pPr>
        <w:pStyle w:val="3"/>
      </w:pPr>
      <w:r>
        <w:rPr>
          <w:rFonts w:ascii="黑体" w:hAnsi="黑体" w:eastAsia="黑体"/>
          <w:sz w:val="32"/>
        </w:rPr>
        <w:t>第三章 模块详细设计</w:t>
      </w:r>
    </w:p>
    <w:p w14:paraId="652E65C2">
      <w:pPr>
        <w:pStyle w:val="4"/>
      </w:pPr>
      <w:r>
        <w:rPr>
          <w:rFonts w:ascii="黑体" w:hAnsi="黑体" w:eastAsia="黑体"/>
          <w:sz w:val="28"/>
        </w:rPr>
        <w:t>3.1 核心引擎层 (core/)</w:t>
      </w:r>
    </w:p>
    <w:p w14:paraId="7F3D504F">
      <w:pPr>
        <w:ind w:firstLine="425"/>
      </w:pPr>
      <w:r>
        <w:rPr>
          <w:rFonts w:ascii="宋体" w:hAnsi="宋体" w:eastAsia="宋体"/>
          <w:b w:val="0"/>
          <w:sz w:val="22"/>
        </w:rPr>
        <w:t>核心引擎层是系统的大脑，包含 9 个模块，负责诊断流程的调度、LLM 调用、技能管理、工具注册、记忆存储、钩子、权限和配置。</w:t>
      </w:r>
    </w:p>
    <w:p w14:paraId="6686E9EB">
      <w:pPr>
        <w:pStyle w:val="5"/>
      </w:pPr>
      <w:r>
        <w:rPr>
          <w:rFonts w:ascii="黑体" w:hAnsi="黑体" w:eastAsia="黑体"/>
          <w:sz w:val="24"/>
        </w:rPr>
        <w:t>3.1.1 base.py — 基础数据结构</w:t>
      </w:r>
    </w:p>
    <w:p w14:paraId="459D7556">
      <w:pPr>
        <w:ind w:firstLine="425"/>
      </w:pPr>
      <w:r>
        <w:rPr>
          <w:rFonts w:ascii="宋体" w:hAnsi="宋体" w:eastAsia="宋体"/>
          <w:b w:val="0"/>
          <w:sz w:val="22"/>
        </w:rPr>
        <w:t>定义了系统的核心数据结构：PlanStep（诊断计划步骤，包含 step_id/action/rationale/target_tools/expected_skills/status/findings/loaded_skills）、DiagnosisPlan（诊断计划，包含 incident_id/incident_summary/overview/initial_hypotheses/steps）、ToolExecutionContext（工具执行上下文，承载 log_store/skill_manager/llm/plan/loaded_skills 等依赖注入）、ToolResult（工具执行结果，含 success/failure 工厂方法和 to_llm_content 转换）、BaseTool（工具基类，Pydantic 输入校验 + 自描述 JSON Schema）、Skill（可插拔技能数据结构）、DiagnosisResult（诊断结果，含根因/置信度/证据链/建议）、LogEntry（标准化日志条目）。</w:t>
      </w:r>
    </w:p>
    <w:p w14:paraId="66843B2C">
      <w:pPr>
        <w:pStyle w:val="5"/>
      </w:pPr>
      <w:r>
        <w:rPr>
          <w:rFonts w:ascii="黑体" w:hAnsi="黑体" w:eastAsia="黑体"/>
          <w:sz w:val="24"/>
        </w:rPr>
        <w:t>3.1.2 harness.py — 诊断引擎（648行，核心）</w:t>
      </w:r>
    </w:p>
    <w:p w14:paraId="18E278C6">
      <w:pPr>
        <w:ind w:firstLine="425"/>
      </w:pPr>
      <w:r>
        <w:rPr>
          <w:rFonts w:ascii="宋体" w:hAnsi="宋体" w:eastAsia="宋体"/>
          <w:b w:val="0"/>
          <w:sz w:val="22"/>
        </w:rPr>
        <w:t>DiagnosisHarness 是系统的核心引擎，实现 LLM 驱动的 Agent Loop。主入口方法 diagnose() 执行完整的三阶段诊断流程：Step 0 检查日志存储是否为空并自动采集（含默认路径发现）；Phase 1 调用 _get_log_overview() 获取概览，_create_plan() 由 LLM 创建计划，失败降级 _create_rule_plan()；Phase 2 创建 ToolExecutionContext，逐步 _execute_step() 执行计划；Phase 3 _conclude() 由 LLM 输出结论，失败降级 _conclude_rule()；最后保存到 memory.save_diagnosis()。</w:t>
      </w:r>
    </w:p>
    <w:p w14:paraId="5981DF14">
      <w:pPr>
        <w:ind w:firstLine="425"/>
      </w:pPr>
      <w:r>
        <w:rPr>
          <w:rFonts w:ascii="宋体" w:hAnsi="宋体" w:eastAsia="宋体"/>
          <w:b w:val="0"/>
          <w:sz w:val="22"/>
        </w:rPr>
        <w:t>关键方法包括：_create_rule_plan() 基于概览关键词匹配创建步骤（fail/null/err→extract_errors，method/stop→frequency_analysis+high_frequency_request_rca，isapi/camera→query_logs+camera_isapi_rca 等）；_execute_step() 执行单个步骤（加载预期技能→执行目标工具→提取发现→根据发现动态加载更多技能）；_guess_args() 根据步骤内容猜测工具参数（query_logs 根据步骤动作提取关键词 ISAPI/人脸/录屏/stop）；_conclude_rule() 从 step.findings 提取根因，从 loaded_skills 提取修复建议。</w:t>
      </w:r>
    </w:p>
    <w:p w14:paraId="69523A16">
      <w:pPr>
        <w:pStyle w:val="5"/>
      </w:pPr>
      <w:r>
        <w:rPr>
          <w:rFonts w:ascii="黑体" w:hAnsi="黑体" w:eastAsia="黑体"/>
          <w:sz w:val="24"/>
        </w:rPr>
        <w:t>3.1.3 llm_client.py — LLM客户端</w:t>
      </w:r>
    </w:p>
    <w:p w14:paraId="09674383">
      <w:pPr>
        <w:ind w:firstLine="425"/>
      </w:pPr>
      <w:r>
        <w:rPr>
          <w:rFonts w:ascii="宋体" w:hAnsi="宋体" w:eastAsia="宋体"/>
          <w:b w:val="0"/>
          <w:sz w:val="22"/>
        </w:rPr>
        <w:t>LLMClient 支持两种调用方式：HTTP API（通过 httpx.AsyncClient 调用 OpenAI 兼容 /chat/completions 接口）和 z-ai CLI（通过 asyncio.create_subprocess_exec 调用 z-ai chat 命令）。调用优先级为 HTTP API &gt; z-ai CLI &gt; 不可用，HTTP 失败时自动降级到 z-ai CLI。_ensure_protocol() 确保 URL 有协议头（localhost 用 http://）。DNS/网络错误（getaddrinfo/connection refused/errno 11001）不重试直接降级。chat_json() 调用 chat 后解析 JSON，支持 ```json 标记清理和容错提取。</w:t>
      </w:r>
    </w:p>
    <w:p w14:paraId="128AC1E5">
      <w:pPr>
        <w:pStyle w:val="5"/>
      </w:pPr>
      <w:r>
        <w:rPr>
          <w:rFonts w:ascii="黑体" w:hAnsi="黑体" w:eastAsia="黑体"/>
          <w:sz w:val="24"/>
        </w:rPr>
        <w:t>3.1.4 skill_manager.py — 可插拔技能管理器</w:t>
      </w:r>
    </w:p>
    <w:p w14:paraId="23C72D18">
      <w:pPr>
        <w:ind w:firstLine="425"/>
      </w:pPr>
      <w:r>
        <w:rPr>
          <w:rFonts w:ascii="宋体" w:hAnsi="宋体" w:eastAsia="宋体"/>
          <w:b w:val="0"/>
          <w:sz w:val="22"/>
        </w:rPr>
        <w:t>SkillManager 管理所有可插拔技能。parse_skill_md() 解析 SKILL.md 文件（YAML frontmatter + Markdown body），提取 name/description/triggers/category。load_all() 遍历 search_paths 加载所有 SKILL.md。get_skill() 按名称获取技能。match_skills() 根据文本内容匹配相关技能（触发词匹配权重 2.0 + 描述词重叠权重 0.3）。reload() 支持热重载。to_prompt_summary() 生成技能列表摘要供 LLM 参考。</w:t>
      </w:r>
    </w:p>
    <w:p w14:paraId="693ABB60">
      <w:pPr>
        <w:pStyle w:val="5"/>
      </w:pPr>
      <w:r>
        <w:rPr>
          <w:rFonts w:ascii="黑体" w:hAnsi="黑体" w:eastAsia="黑体"/>
          <w:sz w:val="24"/>
        </w:rPr>
        <w:t>3.1.5 其他核心模块</w:t>
      </w:r>
    </w:p>
    <w:p w14:paraId="30C9BD98">
      <w:pPr>
        <w:ind w:firstLine="425"/>
      </w:pPr>
      <w:r>
        <w:rPr>
          <w:rFonts w:ascii="宋体" w:hAnsi="宋体" w:eastAsia="宋体"/>
          <w:b w:val="0"/>
          <w:sz w:val="22"/>
        </w:rPr>
        <w:t>tool_registry.py 实现工具注册与调度，执行流程为 PreHook→输入校验→执行→PostHook。memory.py 基于 SQLite 存储历史诊断和已知故障模式，支持相似检索。hooks.py 提供 audit_pre_hook（审计）和 usage_tracker_hook（使用追踪）。permissions.py 提供 PermissionChecker 权限检查。config.py 实现多层配置（项目→用户→环境变量）。</w:t>
      </w:r>
    </w:p>
    <w:p w14:paraId="7FBA9CE0">
      <w:pPr>
        <w:pStyle w:val="4"/>
      </w:pPr>
      <w:r>
        <w:rPr>
          <w:rFonts w:ascii="黑体" w:hAnsi="黑体" w:eastAsia="黑体"/>
          <w:sz w:val="28"/>
        </w:rPr>
        <w:t>3.2 工具层 (tools/)</w:t>
      </w:r>
    </w:p>
    <w:p w14:paraId="632FE42E">
      <w:pPr>
        <w:ind w:firstLine="425"/>
      </w:pPr>
      <w:r>
        <w:rPr>
          <w:rFonts w:ascii="宋体" w:hAnsi="宋体" w:eastAsia="宋体"/>
          <w:b w:val="0"/>
          <w:sz w:val="22"/>
        </w:rPr>
        <w:t>工具层包含 11 个 Pydantic 校验工具，分为四类：日志工具（ingest_logs/query_logs/sample_logs）、分析工具（extract_errors/frequency_analysis/timeline_analysis）、技能工具（load_skill/match_skills/list_skills）、计划工具（add_plan_step/conclude_rca）。</w:t>
      </w:r>
    </w:p>
    <w:tbl>
      <w:tblPr>
        <w:tblStyle w:val="49"/>
        <w:tblW w:w="0" w:type="auto"/>
        <w:jc w:val="center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8"/>
        <w:gridCol w:w="3108"/>
        <w:gridCol w:w="3516"/>
      </w:tblGrid>
      <w:tr w14:paraId="1DB4C3D7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5C62AB92">
            <w:r>
              <w:rPr>
                <w:b/>
                <w:sz w:val="20"/>
              </w:rPr>
              <w:t>工具名</w:t>
            </w:r>
          </w:p>
        </w:tc>
        <w:tc>
          <w:tcPr>
            <w:tcW w:w="3135" w:type="dxa"/>
          </w:tcPr>
          <w:p w14:paraId="1FF28605">
            <w:r>
              <w:rPr>
                <w:b/>
                <w:sz w:val="20"/>
              </w:rPr>
              <w:t>输入参数</w:t>
            </w:r>
          </w:p>
        </w:tc>
        <w:tc>
          <w:tcPr>
            <w:tcW w:w="3135" w:type="dxa"/>
          </w:tcPr>
          <w:p w14:paraId="2A6166B4">
            <w:r>
              <w:rPr>
                <w:b/>
                <w:sz w:val="20"/>
              </w:rPr>
              <w:t>功能说明</w:t>
            </w:r>
          </w:p>
        </w:tc>
      </w:tr>
      <w:tr w14:paraId="161CB1C4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2E655BB6">
            <w:r>
              <w:rPr>
                <w:sz w:val="20"/>
              </w:rPr>
              <w:t>ingest_logs</w:t>
            </w:r>
          </w:p>
        </w:tc>
        <w:tc>
          <w:tcPr>
            <w:tcW w:w="3135" w:type="dxa"/>
          </w:tcPr>
          <w:p w14:paraId="330A13AC">
            <w:r>
              <w:rPr>
                <w:sz w:val="20"/>
              </w:rPr>
              <w:t>file_path</w:t>
            </w:r>
          </w:p>
        </w:tc>
        <w:tc>
          <w:tcPr>
            <w:tcW w:w="3135" w:type="dxa"/>
          </w:tcPr>
          <w:p w14:paraId="2F3C8EF2">
            <w:r>
              <w:rPr>
                <w:sz w:val="20"/>
              </w:rPr>
              <w:t>采集日志文件到存储</w:t>
            </w:r>
          </w:p>
        </w:tc>
      </w:tr>
      <w:tr w14:paraId="3B70D759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14FE104A">
            <w:r>
              <w:rPr>
                <w:sz w:val="20"/>
              </w:rPr>
              <w:t>query_logs</w:t>
            </w:r>
          </w:p>
        </w:tc>
        <w:tc>
          <w:tcPr>
            <w:tcW w:w="3135" w:type="dxa"/>
          </w:tcPr>
          <w:p w14:paraId="44CED1EC">
            <w:r>
              <w:rPr>
                <w:sz w:val="20"/>
              </w:rPr>
              <w:t>service/level/keyword/limit</w:t>
            </w:r>
          </w:p>
        </w:tc>
        <w:tc>
          <w:tcPr>
            <w:tcW w:w="3135" w:type="dxa"/>
          </w:tcPr>
          <w:p w14:paraId="233195F6">
            <w:r>
              <w:rPr>
                <w:sz w:val="20"/>
              </w:rPr>
              <w:t>查询日志，支持多维过滤</w:t>
            </w:r>
          </w:p>
        </w:tc>
      </w:tr>
      <w:tr w14:paraId="65569296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554A9858">
            <w:r>
              <w:rPr>
                <w:sz w:val="20"/>
              </w:rPr>
              <w:t>sample_logs</w:t>
            </w:r>
          </w:p>
        </w:tc>
        <w:tc>
          <w:tcPr>
            <w:tcW w:w="3135" w:type="dxa"/>
          </w:tcPr>
          <w:p w14:paraId="6A7F181A">
            <w:r>
              <w:rPr>
                <w:sz w:val="20"/>
              </w:rPr>
              <w:t>count/strategy</w:t>
            </w:r>
          </w:p>
        </w:tc>
        <w:tc>
          <w:tcPr>
            <w:tcW w:w="3135" w:type="dxa"/>
          </w:tcPr>
          <w:p w14:paraId="0F39C932">
            <w:r>
              <w:rPr>
                <w:sz w:val="20"/>
              </w:rPr>
              <w:t>分层采样日志（error_first/random/stratified）</w:t>
            </w:r>
          </w:p>
        </w:tc>
      </w:tr>
      <w:tr w14:paraId="22DEC273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7BF37F16">
            <w:r>
              <w:rPr>
                <w:sz w:val="20"/>
              </w:rPr>
              <w:t>extract_errors</w:t>
            </w:r>
          </w:p>
        </w:tc>
        <w:tc>
          <w:tcPr>
            <w:tcW w:w="3135" w:type="dxa"/>
          </w:tcPr>
          <w:p w14:paraId="5F93395D">
            <w:r>
              <w:rPr>
                <w:sz w:val="20"/>
              </w:rPr>
              <w:t>keyword/limit</w:t>
            </w:r>
          </w:p>
        </w:tc>
        <w:tc>
          <w:tcPr>
            <w:tcW w:w="3135" w:type="dxa"/>
          </w:tcPr>
          <w:p w14:paraId="442261E0">
            <w:r>
              <w:rPr>
                <w:sz w:val="20"/>
              </w:rPr>
              <w:t>LLM识别异常（降级:模式匹配）</w:t>
            </w:r>
          </w:p>
        </w:tc>
      </w:tr>
      <w:tr w14:paraId="78E03430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07E156D4">
            <w:r>
              <w:rPr>
                <w:sz w:val="20"/>
              </w:rPr>
              <w:t>frequency_analysis</w:t>
            </w:r>
          </w:p>
        </w:tc>
        <w:tc>
          <w:tcPr>
            <w:tcW w:w="3135" w:type="dxa"/>
          </w:tcPr>
          <w:p w14:paraId="2C249D6B">
            <w:r>
              <w:rPr>
                <w:sz w:val="20"/>
              </w:rPr>
              <w:t>field/top_k</w:t>
            </w:r>
          </w:p>
        </w:tc>
        <w:tc>
          <w:tcPr>
            <w:tcW w:w="3135" w:type="dxa"/>
          </w:tcPr>
          <w:p w14:paraId="777F17FD">
            <w:r>
              <w:rPr>
                <w:sz w:val="20"/>
              </w:rPr>
              <w:t>统计高频事件</w:t>
            </w:r>
          </w:p>
        </w:tc>
      </w:tr>
      <w:tr w14:paraId="175FA7D6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641AD009">
            <w:r>
              <w:rPr>
                <w:sz w:val="20"/>
              </w:rPr>
              <w:t>timeline_analysis</w:t>
            </w:r>
          </w:p>
        </w:tc>
        <w:tc>
          <w:tcPr>
            <w:tcW w:w="3135" w:type="dxa"/>
          </w:tcPr>
          <w:p w14:paraId="66408A52">
            <w:r>
              <w:rPr>
                <w:sz w:val="20"/>
              </w:rPr>
              <w:t>keyword/limit</w:t>
            </w:r>
          </w:p>
        </w:tc>
        <w:tc>
          <w:tcPr>
            <w:tcW w:w="3135" w:type="dxa"/>
          </w:tcPr>
          <w:p w14:paraId="588879E3">
            <w:r>
              <w:rPr>
                <w:sz w:val="20"/>
              </w:rPr>
              <w:t>时序线构建</w:t>
            </w:r>
          </w:p>
        </w:tc>
      </w:tr>
      <w:tr w14:paraId="387592F3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30DB06D5">
            <w:r>
              <w:rPr>
                <w:sz w:val="20"/>
              </w:rPr>
              <w:t>load_skill</w:t>
            </w:r>
          </w:p>
        </w:tc>
        <w:tc>
          <w:tcPr>
            <w:tcW w:w="3135" w:type="dxa"/>
          </w:tcPr>
          <w:p w14:paraId="451EBC64">
            <w:r>
              <w:rPr>
                <w:sz w:val="20"/>
              </w:rPr>
              <w:t>skill_name</w:t>
            </w:r>
          </w:p>
        </w:tc>
        <w:tc>
          <w:tcPr>
            <w:tcW w:w="3135" w:type="dxa"/>
          </w:tcPr>
          <w:p w14:paraId="69AFFF84">
            <w:r>
              <w:rPr>
                <w:sz w:val="20"/>
              </w:rPr>
              <w:t>动态加载经验性技能</w:t>
            </w:r>
          </w:p>
        </w:tc>
      </w:tr>
      <w:tr w14:paraId="5F11CD02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3135" w:type="dxa"/>
          </w:tcPr>
          <w:p w14:paraId="4AED9AEC">
            <w:r>
              <w:rPr>
                <w:sz w:val="20"/>
              </w:rPr>
              <w:t>match_skills</w:t>
            </w:r>
          </w:p>
        </w:tc>
        <w:tc>
          <w:tcPr>
            <w:tcW w:w="3135" w:type="dxa"/>
          </w:tcPr>
          <w:p w14:paraId="61870677">
            <w:r>
              <w:rPr>
                <w:sz w:val="20"/>
              </w:rPr>
              <w:t>text</w:t>
            </w:r>
          </w:p>
        </w:tc>
        <w:tc>
          <w:tcPr>
            <w:tcW w:w="3135" w:type="dxa"/>
          </w:tcPr>
          <w:p w14:paraId="0A989670">
            <w:r>
              <w:rPr>
                <w:sz w:val="20"/>
              </w:rPr>
              <w:t>匹配相关技能</w:t>
            </w:r>
          </w:p>
        </w:tc>
      </w:tr>
      <w:tr w14:paraId="17793592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39695582">
            <w:r>
              <w:rPr>
                <w:sz w:val="20"/>
              </w:rPr>
              <w:t>list_skills</w:t>
            </w:r>
          </w:p>
        </w:tc>
        <w:tc>
          <w:tcPr>
            <w:tcW w:w="3135" w:type="dxa"/>
          </w:tcPr>
          <w:p w14:paraId="5C87E0B9">
            <w:r>
              <w:rPr>
                <w:sz w:val="20"/>
              </w:rPr>
              <w:t>-</w:t>
            </w:r>
          </w:p>
        </w:tc>
        <w:tc>
          <w:tcPr>
            <w:tcW w:w="3135" w:type="dxa"/>
          </w:tcPr>
          <w:p w14:paraId="310FD695">
            <w:r>
              <w:rPr>
                <w:sz w:val="20"/>
              </w:rPr>
              <w:t>列出所有技能</w:t>
            </w:r>
          </w:p>
        </w:tc>
      </w:tr>
      <w:tr w14:paraId="4825E125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0E9F8686">
            <w:r>
              <w:rPr>
                <w:sz w:val="20"/>
              </w:rPr>
              <w:t>add_plan_step</w:t>
            </w:r>
          </w:p>
        </w:tc>
        <w:tc>
          <w:tcPr>
            <w:tcW w:w="3135" w:type="dxa"/>
          </w:tcPr>
          <w:p w14:paraId="589F0C51">
            <w:r>
              <w:rPr>
                <w:sz w:val="20"/>
              </w:rPr>
              <w:t>action/rationale</w:t>
            </w:r>
          </w:p>
        </w:tc>
        <w:tc>
          <w:tcPr>
            <w:tcW w:w="3135" w:type="dxa"/>
          </w:tcPr>
          <w:p w14:paraId="76A7FD26">
            <w:r>
              <w:rPr>
                <w:sz w:val="20"/>
              </w:rPr>
              <w:t>追加计划步骤</w:t>
            </w:r>
          </w:p>
        </w:tc>
      </w:tr>
      <w:tr w14:paraId="43522FE5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4951286F">
            <w:r>
              <w:rPr>
                <w:sz w:val="20"/>
              </w:rPr>
              <w:t>conclude_rca</w:t>
            </w:r>
          </w:p>
        </w:tc>
        <w:tc>
          <w:tcPr>
            <w:tcW w:w="3135" w:type="dxa"/>
          </w:tcPr>
          <w:p w14:paraId="37FEA67B">
            <w:r>
              <w:rPr>
                <w:sz w:val="20"/>
              </w:rPr>
              <w:t>root_cause/confidence/...</w:t>
            </w:r>
          </w:p>
        </w:tc>
        <w:tc>
          <w:tcPr>
            <w:tcW w:w="3135" w:type="dxa"/>
          </w:tcPr>
          <w:p w14:paraId="49AF8065">
            <w:r>
              <w:rPr>
                <w:sz w:val="20"/>
              </w:rPr>
              <w:t>输出根因结论</w:t>
            </w:r>
          </w:p>
        </w:tc>
      </w:tr>
    </w:tbl>
    <w:p w14:paraId="67BE8FA5"/>
    <w:p w14:paraId="791C140D">
      <w:pPr>
        <w:pStyle w:val="4"/>
      </w:pPr>
      <w:r>
        <w:rPr>
          <w:rFonts w:ascii="黑体" w:hAnsi="黑体" w:eastAsia="黑体"/>
          <w:sz w:val="28"/>
        </w:rPr>
        <w:t>3.3 技能层 (skills/)</w:t>
      </w:r>
    </w:p>
    <w:p w14:paraId="36BEC6C1">
      <w:pPr>
        <w:ind w:firstLine="425"/>
      </w:pPr>
      <w:r>
        <w:rPr>
          <w:rFonts w:ascii="宋体" w:hAnsi="宋体" w:eastAsia="宋体"/>
          <w:b w:val="0"/>
          <w:sz w:val="22"/>
        </w:rPr>
        <w:t>技能层包含 6 个 SKILL.md 格式的经验性技能，每个技能包含 YAML frontmatter（name/description/triggers/category）和 Markdown 知识体（典型故障模式/诊断步骤/常见根因/修复建议）。</w:t>
      </w:r>
    </w:p>
    <w:tbl>
      <w:tblPr>
        <w:tblStyle w:val="49"/>
        <w:tblW w:w="0" w:type="auto"/>
        <w:jc w:val="center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5"/>
        <w:gridCol w:w="3135"/>
        <w:gridCol w:w="3135"/>
      </w:tblGrid>
      <w:tr w14:paraId="093DBB90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14C6C277">
            <w:r>
              <w:rPr>
                <w:b/>
                <w:sz w:val="20"/>
              </w:rPr>
              <w:t>技能名</w:t>
            </w:r>
          </w:p>
        </w:tc>
        <w:tc>
          <w:tcPr>
            <w:tcW w:w="3135" w:type="dxa"/>
          </w:tcPr>
          <w:p w14:paraId="4A4EA7A3">
            <w:r>
              <w:rPr>
                <w:b/>
                <w:sz w:val="20"/>
              </w:rPr>
              <w:t>覆盖场景</w:t>
            </w:r>
          </w:p>
        </w:tc>
        <w:tc>
          <w:tcPr>
            <w:tcW w:w="3135" w:type="dxa"/>
          </w:tcPr>
          <w:p w14:paraId="0BFC507F">
            <w:r>
              <w:rPr>
                <w:b/>
                <w:sz w:val="20"/>
              </w:rPr>
              <w:t>触发词示例</w:t>
            </w:r>
          </w:p>
        </w:tc>
      </w:tr>
      <w:tr w14:paraId="459B4153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0B4689CD">
            <w:r>
              <w:rPr>
                <w:sz w:val="20"/>
              </w:rPr>
              <w:t>camera_isapi_rca</w:t>
            </w:r>
          </w:p>
        </w:tc>
        <w:tc>
          <w:tcPr>
            <w:tcW w:w="3135" w:type="dxa"/>
          </w:tcPr>
          <w:p w14:paraId="523F2EDE">
            <w:r>
              <w:rPr>
                <w:sz w:val="20"/>
              </w:rPr>
              <w:t>海康摄像头ISAPI时间同步失败</w:t>
            </w:r>
          </w:p>
        </w:tc>
        <w:tc>
          <w:tcPr>
            <w:tcW w:w="3135" w:type="dxa"/>
          </w:tcPr>
          <w:p w14:paraId="6EB3018D">
            <w:r>
              <w:rPr>
                <w:sz w:val="20"/>
              </w:rPr>
              <w:t>ISAPI, putHkWavReq, put return null</w:t>
            </w:r>
          </w:p>
        </w:tc>
      </w:tr>
      <w:tr w14:paraId="45A94D50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01D9D918">
            <w:r>
              <w:rPr>
                <w:sz w:val="20"/>
              </w:rPr>
              <w:t>face_recognition_rca</w:t>
            </w:r>
          </w:p>
        </w:tc>
        <w:tc>
          <w:tcPr>
            <w:tcW w:w="3135" w:type="dxa"/>
          </w:tcPr>
          <w:p w14:paraId="08C1509C">
            <w:r>
              <w:rPr>
                <w:sz w:val="20"/>
              </w:rPr>
              <w:t>人脸识别终端未注册</w:t>
            </w:r>
          </w:p>
        </w:tc>
        <w:tc>
          <w:tcPr>
            <w:tcW w:w="3135" w:type="dxa"/>
          </w:tcPr>
          <w:p w14:paraId="60338842">
            <w:r>
              <w:rPr>
                <w:sz w:val="20"/>
              </w:rPr>
              <w:t>人脸, face, 非人脸下发终端</w:t>
            </w:r>
          </w:p>
        </w:tc>
      </w:tr>
      <w:tr w14:paraId="5A6F1F99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71636BBB">
            <w:r>
              <w:rPr>
                <w:sz w:val="20"/>
              </w:rPr>
              <w:t>device_config_rca</w:t>
            </w:r>
          </w:p>
        </w:tc>
        <w:tc>
          <w:tcPr>
            <w:tcW w:w="3135" w:type="dxa"/>
          </w:tcPr>
          <w:p w14:paraId="7A24DF8C">
            <w:r>
              <w:rPr>
                <w:sz w:val="20"/>
              </w:rPr>
              <w:t>recordCameraIp为空/摄像头列表不一致</w:t>
            </w:r>
          </w:p>
        </w:tc>
        <w:tc>
          <w:tcPr>
            <w:tcW w:w="3135" w:type="dxa"/>
          </w:tcPr>
          <w:p w14:paraId="59F3A734">
            <w:r>
              <w:rPr>
                <w:sz w:val="20"/>
              </w:rPr>
              <w:t>recordCameraIp, sunrunCameraIds</w:t>
            </w:r>
          </w:p>
        </w:tc>
      </w:tr>
      <w:tr w14:paraId="589A7A2B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1470D7DF">
            <w:r>
              <w:rPr>
                <w:sz w:val="20"/>
              </w:rPr>
              <w:t>high_frequency_request_rca</w:t>
            </w:r>
          </w:p>
        </w:tc>
        <w:tc>
          <w:tcPr>
            <w:tcW w:w="3135" w:type="dxa"/>
          </w:tcPr>
          <w:p w14:paraId="74ADD3B2">
            <w:r>
              <w:rPr>
                <w:sz w:val="20"/>
              </w:rPr>
              <w:t>设备高频发送stop请求</w:t>
            </w:r>
          </w:p>
        </w:tc>
        <w:tc>
          <w:tcPr>
            <w:tcW w:w="3135" w:type="dxa"/>
          </w:tcPr>
          <w:p w14:paraId="70B942F0">
            <w:r>
              <w:rPr>
                <w:sz w:val="20"/>
              </w:rPr>
              <w:t>stop, method:stop, 高频</w:t>
            </w:r>
          </w:p>
        </w:tc>
      </w:tr>
      <w:tr w14:paraId="5ED19CCE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45BBEF55">
            <w:r>
              <w:rPr>
                <w:sz w:val="20"/>
              </w:rPr>
              <w:t>recording_upload_rca</w:t>
            </w:r>
          </w:p>
        </w:tc>
        <w:tc>
          <w:tcPr>
            <w:tcW w:w="3135" w:type="dxa"/>
          </w:tcPr>
          <w:p w14:paraId="39828041">
            <w:r>
              <w:rPr>
                <w:sz w:val="20"/>
              </w:rPr>
              <w:t>录屏生成总数为0</w:t>
            </w:r>
          </w:p>
        </w:tc>
        <w:tc>
          <w:tcPr>
            <w:tcW w:w="3135" w:type="dxa"/>
          </w:tcPr>
          <w:p w14:paraId="6CE73C66">
            <w:r>
              <w:rPr>
                <w:sz w:val="20"/>
              </w:rPr>
              <w:t>录屏, recording, 录屏生成总数</w:t>
            </w:r>
          </w:p>
        </w:tc>
      </w:tr>
      <w:tr w14:paraId="4BCFA86B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7E6B3EDD">
            <w:r>
              <w:rPr>
                <w:sz w:val="20"/>
              </w:rPr>
              <w:t>network_connectivity_rca</w:t>
            </w:r>
          </w:p>
        </w:tc>
        <w:tc>
          <w:tcPr>
            <w:tcW w:w="3135" w:type="dxa"/>
          </w:tcPr>
          <w:p w14:paraId="6F1CEA85">
            <w:r>
              <w:rPr>
                <w:sz w:val="20"/>
              </w:rPr>
              <w:t>部分摄像头不可达</w:t>
            </w:r>
          </w:p>
        </w:tc>
        <w:tc>
          <w:tcPr>
            <w:tcW w:w="3135" w:type="dxa"/>
          </w:tcPr>
          <w:p w14:paraId="314D6926">
            <w:r>
              <w:rPr>
                <w:sz w:val="20"/>
              </w:rPr>
              <w:t>url err, 不可达, timeout</w:t>
            </w:r>
          </w:p>
        </w:tc>
      </w:tr>
    </w:tbl>
    <w:p w14:paraId="734B31B5"/>
    <w:p w14:paraId="2B66A158">
      <w:pPr>
        <w:pStyle w:val="4"/>
      </w:pPr>
      <w:r>
        <w:rPr>
          <w:rFonts w:ascii="黑体" w:hAnsi="黑体" w:eastAsia="黑体"/>
          <w:sz w:val="28"/>
        </w:rPr>
        <w:t>3.4 解析层 (parsers/)</w:t>
      </w:r>
    </w:p>
    <w:p w14:paraId="4DA5BCE9">
      <w:pPr>
        <w:ind w:firstLine="425"/>
      </w:pPr>
      <w:r>
        <w:rPr>
          <w:rFonts w:ascii="宋体" w:hAnsi="宋体" w:eastAsia="宋体"/>
          <w:b w:val="0"/>
          <w:sz w:val="22"/>
        </w:rPr>
        <w:t>aisport_parser.py 是 AI 体育考试系统日志专用解析器。日志格式为 [HH:MM:SS.microseconds]:message，此格式没有 ERROR/WARN 等级标记，因此解析器不做级别猜测，而是通过 is_error_message() 精确模式匹配识别异常。解析器识别 14 种日志类型（camera_isapi/face_detection/recording_stat 等），提取结构化字段（method/rsp_code/ip/device_sn/student_id）。store.py 基于 SQLite 实现日志存储，支持 service/level/keyword/log_type 多维查询。</w:t>
      </w:r>
    </w:p>
    <w:p w14:paraId="6F5F0BCE">
      <w:pPr>
        <w:pStyle w:val="4"/>
      </w:pPr>
      <w:r>
        <w:rPr>
          <w:rFonts w:ascii="黑体" w:hAnsi="黑体" w:eastAsia="黑体"/>
          <w:sz w:val="28"/>
        </w:rPr>
        <w:t>3.5 API层 (api/server.py)</w:t>
      </w:r>
    </w:p>
    <w:p w14:paraId="3C578AE2">
      <w:pPr>
        <w:ind w:firstLine="425"/>
      </w:pPr>
      <w:r>
        <w:rPr>
          <w:rFonts w:ascii="宋体" w:hAnsi="宋体" w:eastAsia="宋体"/>
          <w:b w:val="0"/>
          <w:sz w:val="22"/>
        </w:rPr>
        <w:t>API 层使用 FastAPI 工厂模式 create_app() 创建应用，提供 8 个 REST 接口：POST /api/ingest（采集日志）、POST /api/diagnose（执行诊断）、GET /api/logs（查询日志）、GET /api/skills（列出技能）、POST /api/skills/reload（热重载技能）、GET /api/tools（列出工具）、GET /api/stats（存储统计）、GET /api/health（健康检查）。</w:t>
      </w:r>
    </w:p>
    <w:p w14:paraId="4CF4DB38">
      <w:pPr>
        <w:pStyle w:val="4"/>
      </w:pPr>
      <w:r>
        <w:rPr>
          <w:rFonts w:ascii="黑体" w:hAnsi="黑体" w:eastAsia="黑体"/>
          <w:sz w:val="28"/>
        </w:rPr>
        <w:t>3.6 UML类图</w:t>
      </w:r>
    </w:p>
    <w:p w14:paraId="053ED885">
      <w:pPr>
        <w:ind w:firstLine="425"/>
      </w:pPr>
      <w:r>
        <w:rPr>
          <w:rFonts w:ascii="宋体" w:hAnsi="宋体" w:eastAsia="宋体"/>
          <w:b w:val="0"/>
          <w:sz w:val="22"/>
        </w:rPr>
        <w:t>下图展示了系统核心模块之间的类关系，包括 DiagnosisHarness 对 LLMClient/SkillManager/ToolRegistry/MemoryStore/LogStore 的依赖，DiagnosisPlan 与 PlanStep 的组合关系，ToolRegistry 对 BaseTool 的聚合，以及 SkillManager 对 Skill 的管理关系。</w:t>
      </w:r>
    </w:p>
    <w:p w14:paraId="4378AC8F">
      <w:pPr>
        <w:jc w:val="center"/>
      </w:pPr>
      <w:r>
        <w:drawing>
          <wp:inline distT="0" distB="0" distL="114300" distR="114300">
            <wp:extent cx="5759450" cy="2803525"/>
            <wp:effectExtent l="0" t="0" r="317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0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AC0D9">
      <w:pPr>
        <w:jc w:val="center"/>
      </w:pPr>
      <w:r>
        <w:rPr>
          <w:rFonts w:ascii="宋体" w:hAnsi="宋体" w:eastAsia="宋体"/>
          <w:b/>
          <w:sz w:val="20"/>
        </w:rPr>
        <w:t>图 3-1 系统UML类图</w:t>
      </w:r>
    </w:p>
    <w:p w14:paraId="5E2DD075"/>
    <w:p w14:paraId="5C0BDC2C">
      <w:r>
        <w:br w:type="page"/>
      </w:r>
    </w:p>
    <w:p w14:paraId="374AC28E">
      <w:pPr>
        <w:pStyle w:val="3"/>
      </w:pPr>
      <w:r>
        <w:rPr>
          <w:rFonts w:ascii="黑体" w:hAnsi="黑体" w:eastAsia="黑体"/>
          <w:sz w:val="32"/>
        </w:rPr>
        <w:t>第四章 关键实现细节</w:t>
      </w:r>
    </w:p>
    <w:p w14:paraId="5A47CBA3">
      <w:pPr>
        <w:pStyle w:val="4"/>
      </w:pPr>
      <w:r>
        <w:rPr>
          <w:rFonts w:ascii="黑体" w:hAnsi="黑体" w:eastAsia="黑体"/>
          <w:sz w:val="28"/>
        </w:rPr>
        <w:t>4.1 LLM驱动Agent Loop（UML时序图）</w:t>
      </w:r>
    </w:p>
    <w:p w14:paraId="06C753BD">
      <w:pPr>
        <w:ind w:firstLine="425"/>
      </w:pPr>
      <w:r>
        <w:rPr>
          <w:rFonts w:ascii="宋体" w:hAnsi="宋体" w:eastAsia="宋体"/>
          <w:b w:val="0"/>
          <w:sz w:val="22"/>
        </w:rPr>
        <w:t>下图展示了 LLM 驱动的 Agent Loop 完整时序，包括用户调用 diagnose()、Phase 1 LLM 创建计划、Phase 2 逐步执行（加载技能→调用工具→提取发现→动态加载更多技能）、Phase 3 LLM 输出结论的完整交互过程。</w:t>
      </w:r>
    </w:p>
    <w:p w14:paraId="087DED04">
      <w:pPr>
        <w:jc w:val="center"/>
      </w:pPr>
      <w:r>
        <w:drawing>
          <wp:inline distT="0" distB="0" distL="114300" distR="114300">
            <wp:extent cx="5759450" cy="5292725"/>
            <wp:effectExtent l="0" t="0" r="3175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29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80983">
      <w:pPr>
        <w:jc w:val="center"/>
      </w:pPr>
      <w:r>
        <w:rPr>
          <w:rFonts w:ascii="宋体" w:hAnsi="宋体" w:eastAsia="宋体"/>
          <w:b/>
          <w:sz w:val="20"/>
        </w:rPr>
        <w:t>图 4-1 LLM驱动Agent Loop UML时序图</w:t>
      </w:r>
    </w:p>
    <w:p w14:paraId="55228A65"/>
    <w:p w14:paraId="36C4BDD4">
      <w:pPr>
        <w:pStyle w:val="4"/>
      </w:pPr>
      <w:r>
        <w:rPr>
          <w:rFonts w:ascii="黑体" w:hAnsi="黑体" w:eastAsia="黑体"/>
          <w:sz w:val="28"/>
        </w:rPr>
        <w:t>4.2 Plan-First计划生成</w:t>
      </w:r>
    </w:p>
    <w:p w14:paraId="4ADD908C">
      <w:pPr>
        <w:ind w:firstLine="425"/>
      </w:pPr>
      <w:r>
        <w:rPr>
          <w:rFonts w:ascii="宋体" w:hAnsi="宋体" w:eastAsia="宋体"/>
          <w:b w:val="0"/>
          <w:sz w:val="22"/>
        </w:rPr>
        <w:t>Plan-First 是系统的核心设计理念。诊断前，LLM 基于日志概览（统计信息+异常采样）创建结构化诊断计划。系统提示词 _PLAN_SYSTEM 包含诊断原则、可用工具列表、可用技能列表、输出 JSON 格式要求。LLM 返回的 JSON 包含 incident_summary（故障概述）、initial_hypotheses（初始假设）、steps（步骤列表，每个步骤含 action/rationale/target_tools/expected_skills）。规则降级方案 _create_rule_plan() 基于概览关键词匹配创建步骤。</w:t>
      </w:r>
    </w:p>
    <w:p w14:paraId="71E10FF5">
      <w:pPr>
        <w:pStyle w:val="4"/>
      </w:pPr>
      <w:r>
        <w:rPr>
          <w:rFonts w:ascii="黑体" w:hAnsi="黑体" w:eastAsia="黑体"/>
          <w:sz w:val="28"/>
        </w:rPr>
        <w:t>4.3 动态技能加载机制（流程图）</w:t>
      </w:r>
    </w:p>
    <w:p w14:paraId="16C17D78">
      <w:pPr>
        <w:ind w:firstLine="425"/>
      </w:pPr>
      <w:r>
        <w:rPr>
          <w:rFonts w:ascii="宋体" w:hAnsi="宋体" w:eastAsia="宋体"/>
          <w:b w:val="0"/>
          <w:sz w:val="22"/>
        </w:rPr>
        <w:t>动态技能加载是系统的核心创新。诊断过程中，技能加载发生在两个时机：步骤开始时加载 step.expected_skills 中的预期技能；步骤执行后根据发现用 match_skills() 动态推荐并加载相关技能。这种"按需加载"机制避免了预先加载所有技能导致的上下文膨胀，同时确保 LLM 在遇到不熟悉的错误模式时能获取相关经验知识。</w:t>
      </w:r>
    </w:p>
    <w:p w14:paraId="14044196">
      <w:pPr>
        <w:jc w:val="center"/>
      </w:pPr>
      <w:r>
        <w:drawing>
          <wp:inline distT="0" distB="0" distL="114300" distR="114300">
            <wp:extent cx="2066290" cy="7694930"/>
            <wp:effectExtent l="0" t="0" r="63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769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4EC5F">
      <w:pPr>
        <w:jc w:val="center"/>
      </w:pPr>
      <w:r>
        <w:rPr>
          <w:rFonts w:ascii="宋体" w:hAnsi="宋体" w:eastAsia="宋体"/>
          <w:b/>
          <w:sz w:val="20"/>
        </w:rPr>
        <w:t>图 4-2 动态技能加载流程图</w:t>
      </w:r>
    </w:p>
    <w:p w14:paraId="6264E458"/>
    <w:p w14:paraId="100FC3FE">
      <w:pPr>
        <w:pStyle w:val="4"/>
      </w:pPr>
      <w:r>
        <w:rPr>
          <w:rFonts w:ascii="黑体" w:hAnsi="黑体" w:eastAsia="黑体"/>
          <w:sz w:val="28"/>
        </w:rPr>
        <w:t>4.4 LLM错误识别（流程图）</w:t>
      </w:r>
    </w:p>
    <w:p w14:paraId="2B207E51">
      <w:pPr>
        <w:ind w:firstLine="425"/>
      </w:pPr>
      <w:r>
        <w:rPr>
          <w:rFonts w:ascii="宋体" w:hAnsi="宋体" w:eastAsia="宋体"/>
          <w:b w:val="0"/>
          <w:sz w:val="22"/>
        </w:rPr>
        <w:t>extract_errors 工具支持 LLM 模式和模式匹配降级两种错误识别方式。LLM 可用时，分层采样日志后发送给 LLM，LLM 返回错误列表（含 error_type/severity/explanation）。LLM 不可用或解析失败时，降级为 is_error_message() 精确模式匹配（put return null,fail / code:500 / 非人脸下发终端 / 录屏生成总数:0 等）。</w:t>
      </w:r>
    </w:p>
    <w:p w14:paraId="31163CD5">
      <w:pPr>
        <w:jc w:val="center"/>
      </w:pPr>
      <w:r>
        <w:drawing>
          <wp:inline distT="0" distB="0" distL="114300" distR="114300">
            <wp:extent cx="3102610" cy="8199755"/>
            <wp:effectExtent l="0" t="0" r="254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2610" cy="819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F5D81">
      <w:pPr>
        <w:jc w:val="center"/>
      </w:pPr>
      <w:r>
        <w:rPr>
          <w:rFonts w:ascii="宋体" w:hAnsi="宋体" w:eastAsia="宋体"/>
          <w:b/>
          <w:sz w:val="20"/>
        </w:rPr>
        <w:t>图 4-3 LLM错误识别流程图</w:t>
      </w:r>
    </w:p>
    <w:p w14:paraId="4A8FD4BD"/>
    <w:p w14:paraId="76AF2E8C">
      <w:pPr>
        <w:pStyle w:val="4"/>
      </w:pPr>
      <w:r>
        <w:rPr>
          <w:rFonts w:ascii="黑体" w:hAnsi="黑体" w:eastAsia="黑体"/>
          <w:sz w:val="28"/>
        </w:rPr>
        <w:t>4.5 降级策略实现（流程图）</w:t>
      </w:r>
    </w:p>
    <w:p w14:paraId="32C7CD45">
      <w:pPr>
        <w:ind w:firstLine="425"/>
      </w:pPr>
      <w:r>
        <w:rPr>
          <w:rFonts w:ascii="宋体" w:hAnsi="宋体" w:eastAsia="宋体"/>
          <w:b w:val="0"/>
          <w:sz w:val="22"/>
        </w:rPr>
        <w:t>LLM 客户端支持 HTTP API 和 z-ai CLI 两种调用方式，互相降级。HTTP 优先，失败后降级到 z-ai CLI。DNS/网络错误（getaddrinfo/connection refused/errno 11001）不重试直接降级（重试无用）。429 速率限制等待 10-30 秒后重试。所有 LLM 调用失败后，系统降级为规则引擎模式继续完成诊断。</w:t>
      </w:r>
    </w:p>
    <w:p w14:paraId="42D7035F">
      <w:pPr>
        <w:jc w:val="center"/>
      </w:pPr>
      <w:bookmarkStart w:id="0" w:name="_GoBack"/>
      <w:r>
        <w:drawing>
          <wp:inline distT="0" distB="0" distL="114300" distR="114300">
            <wp:extent cx="3050540" cy="6825615"/>
            <wp:effectExtent l="0" t="0" r="6985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054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2B00A5B">
      <w:pPr>
        <w:jc w:val="center"/>
      </w:pPr>
      <w:r>
        <w:rPr>
          <w:rFonts w:ascii="宋体" w:hAnsi="宋体" w:eastAsia="宋体"/>
          <w:b/>
          <w:sz w:val="20"/>
        </w:rPr>
        <w:t>图 4-4 LLM降级策略流程图</w:t>
      </w:r>
    </w:p>
    <w:p w14:paraId="21691343"/>
    <w:p w14:paraId="16D0B7CF">
      <w:pPr>
        <w:pStyle w:val="4"/>
      </w:pPr>
      <w:r>
        <w:rPr>
          <w:rFonts w:ascii="黑体" w:hAnsi="黑体" w:eastAsia="黑体"/>
          <w:sz w:val="28"/>
        </w:rPr>
        <w:t>4.6 日志解析算法</w:t>
      </w:r>
    </w:p>
    <w:p w14:paraId="79A1A84A">
      <w:pPr>
        <w:ind w:firstLine="425"/>
      </w:pPr>
      <w:r>
        <w:rPr>
          <w:rFonts w:ascii="宋体" w:hAnsi="宋体" w:eastAsia="宋体"/>
          <w:b w:val="0"/>
          <w:sz w:val="22"/>
        </w:rPr>
        <w:t>日志解析器针对 AI 体育考试系统日志格式 [HH:MM:SS.microseconds]:message 设计。关键设计决策：不猜测日志级别（此格式无 ERROR/WARN 标记），用 is_error_message() 精确模式匹配识别异常（避免 JSON 中 "uploadLog":null 等误判）。解析流程：正则提取时间戳→is_error_message 判断异常→模式匹配识别日志类型（14种）→提取结构化字段（method/rsp_code/ip/device_sn/student_id）→构建 LogEntry。</w:t>
      </w:r>
    </w:p>
    <w:p w14:paraId="1FC91434">
      <w:r>
        <w:br w:type="page"/>
      </w:r>
    </w:p>
    <w:p w14:paraId="1D25BB0D">
      <w:pPr>
        <w:pStyle w:val="3"/>
      </w:pPr>
      <w:r>
        <w:rPr>
          <w:rFonts w:ascii="黑体" w:hAnsi="黑体" w:eastAsia="黑体"/>
          <w:sz w:val="32"/>
        </w:rPr>
        <w:t>第五章 数据流设计</w:t>
      </w:r>
    </w:p>
    <w:p w14:paraId="76D1832F">
      <w:pPr>
        <w:pStyle w:val="4"/>
      </w:pPr>
      <w:r>
        <w:rPr>
          <w:rFonts w:ascii="黑体" w:hAnsi="黑体" w:eastAsia="黑体"/>
          <w:sz w:val="28"/>
        </w:rPr>
        <w:t>5.1 诊断全流程数据流图</w:t>
      </w:r>
    </w:p>
    <w:p w14:paraId="45CB934D">
      <w:pPr>
        <w:ind w:firstLine="425"/>
      </w:pPr>
      <w:r>
        <w:rPr>
          <w:rFonts w:ascii="宋体" w:hAnsi="宋体" w:eastAsia="宋体"/>
          <w:b w:val="0"/>
          <w:sz w:val="22"/>
        </w:rPr>
        <w:t>下图展示了从日志文件输入到诊断结果输出的完整数据流，包括日志解析与存储、日志概览生成、LLM 创建计划、Agent Loop 执行（含 LLM 错误识别和技能知识注入）、LLM 输出结论、结果保存到记忆的完整流程。</w:t>
      </w:r>
    </w:p>
    <w:p w14:paraId="30E2D471">
      <w:pPr>
        <w:jc w:val="center"/>
      </w:pPr>
      <w:r>
        <w:drawing>
          <wp:inline distT="0" distB="0" distL="114300" distR="114300">
            <wp:extent cx="5399405" cy="1104265"/>
            <wp:effectExtent l="0" t="0" r="127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10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92BDD">
      <w:pPr>
        <w:jc w:val="center"/>
      </w:pPr>
      <w:r>
        <w:rPr>
          <w:rFonts w:ascii="宋体" w:hAnsi="宋体" w:eastAsia="宋体"/>
          <w:b/>
          <w:sz w:val="20"/>
        </w:rPr>
        <w:t>图 5-1 诊断全流程数据流图</w:t>
      </w:r>
    </w:p>
    <w:p w14:paraId="4A95F741"/>
    <w:p w14:paraId="7118DCAC">
      <w:pPr>
        <w:pStyle w:val="4"/>
      </w:pPr>
      <w:r>
        <w:rPr>
          <w:rFonts w:ascii="黑体" w:hAnsi="黑体" w:eastAsia="黑体"/>
          <w:sz w:val="28"/>
        </w:rPr>
        <w:t>5.2 工具调用数据流</w:t>
      </w:r>
    </w:p>
    <w:p w14:paraId="13B37366">
      <w:pPr>
        <w:ind w:firstLine="425"/>
      </w:pPr>
      <w:r>
        <w:rPr>
          <w:rFonts w:ascii="宋体" w:hAnsi="宋体" w:eastAsia="宋体"/>
          <w:b w:val="0"/>
          <w:sz w:val="22"/>
        </w:rPr>
        <w:t>工具调用数据流遵循 OpenHarness 的 Permission→PreHook→Execute→PostHook 模式。ToolRegistry.execute_tool() 接收工具名和参数，先执行 PreToolUse 钩子（审计），再进行 Pydantic 输入校验，然后调用工具的 execute() 方法，最后执行 PostToolUse 钩子（使用追踪）。工具通过 ToolExecutionContext 访问 log_store/skill_manager/llm 等依赖。工具返回 ToolResult，包含 output（LLM 可读文本）、data（结构化数据）、is_error（错误标记）。</w:t>
      </w:r>
    </w:p>
    <w:p w14:paraId="108F5DDA">
      <w:pPr>
        <w:pStyle w:val="4"/>
      </w:pPr>
      <w:r>
        <w:rPr>
          <w:rFonts w:ascii="黑体" w:hAnsi="黑体" w:eastAsia="黑体"/>
          <w:sz w:val="28"/>
        </w:rPr>
        <w:t>5.3 技能加载数据流</w:t>
      </w:r>
    </w:p>
    <w:p w14:paraId="3BAD97C7">
      <w:pPr>
        <w:ind w:firstLine="425"/>
      </w:pPr>
      <w:r>
        <w:rPr>
          <w:rFonts w:ascii="宋体" w:hAnsi="宋体" w:eastAsia="宋体"/>
          <w:b w:val="0"/>
          <w:sz w:val="22"/>
        </w:rPr>
        <w:t>技能加载有两条路径：预期技能加载（step.expected_skills → skill_manager.get_skill() → 注入 loaded_skills dict）和动态技能加载（step.findings → skill_manager.match_skills() → 匹配评分 → 注入 loaded_skills dict）。loaded_skills dict 在 _conclude() 中被格式化为技能知识摘要，供 LLM 在生成结论时参考。在规则降级模式中，loaded_skills 的"修复建议"段落被解析提取为 recommendations。</w:t>
      </w:r>
    </w:p>
    <w:p w14:paraId="60975BD7">
      <w:r>
        <w:br w:type="page"/>
      </w:r>
    </w:p>
    <w:p w14:paraId="3B1837CD">
      <w:pPr>
        <w:pStyle w:val="3"/>
      </w:pPr>
      <w:r>
        <w:rPr>
          <w:rFonts w:ascii="黑体" w:hAnsi="黑体" w:eastAsia="黑体"/>
          <w:sz w:val="32"/>
        </w:rPr>
        <w:t>第六章 接口设计</w:t>
      </w:r>
    </w:p>
    <w:p w14:paraId="3E8998ED">
      <w:pPr>
        <w:pStyle w:val="4"/>
      </w:pPr>
      <w:r>
        <w:rPr>
          <w:rFonts w:ascii="黑体" w:hAnsi="黑体" w:eastAsia="黑体"/>
          <w:sz w:val="28"/>
        </w:rPr>
        <w:t>6.1 CLI接口</w:t>
      </w:r>
    </w:p>
    <w:p w14:paraId="169168E8">
      <w:pPr>
        <w:ind w:left="567"/>
      </w:pPr>
      <w:r>
        <w:rPr>
          <w:rFonts w:ascii="Consolas" w:hAnsi="Consolas" w:eastAsia="宋体"/>
          <w:sz w:val="18"/>
        </w:rPr>
        <w:t>python -m log_rca_harness.main diagnose --log &lt;日志文件路径&gt; [--desc "故障描述"]</w:t>
      </w:r>
      <w:r>
        <w:rPr>
          <w:rFonts w:ascii="Consolas" w:hAnsi="Consolas" w:eastAsia="宋体"/>
          <w:sz w:val="18"/>
        </w:rPr>
        <w:br w:type="textWrapping"/>
      </w:r>
      <w:r>
        <w:rPr>
          <w:rFonts w:ascii="Consolas" w:hAnsi="Consolas" w:eastAsia="宋体"/>
          <w:sz w:val="18"/>
        </w:rPr>
        <w:t>python -m log_rca_harness.main serve [--port 8000]</w:t>
      </w:r>
      <w:r>
        <w:rPr>
          <w:rFonts w:ascii="Consolas" w:hAnsi="Consolas" w:eastAsia="宋体"/>
          <w:sz w:val="18"/>
        </w:rPr>
        <w:br w:type="textWrapping"/>
      </w:r>
      <w:r>
        <w:rPr>
          <w:rFonts w:ascii="Consolas" w:hAnsi="Consolas" w:eastAsia="宋体"/>
          <w:sz w:val="18"/>
        </w:rPr>
        <w:t>python -m log_rca_harness.main skills</w:t>
      </w:r>
    </w:p>
    <w:p w14:paraId="1BEE2D3F">
      <w:pPr>
        <w:pStyle w:val="4"/>
      </w:pPr>
      <w:r>
        <w:rPr>
          <w:rFonts w:ascii="黑体" w:hAnsi="黑体" w:eastAsia="黑体"/>
          <w:sz w:val="28"/>
        </w:rPr>
        <w:t>6.2 REST API接口</w:t>
      </w:r>
    </w:p>
    <w:tbl>
      <w:tblPr>
        <w:tblStyle w:val="49"/>
        <w:tblW w:w="0" w:type="auto"/>
        <w:jc w:val="center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0"/>
        <w:gridCol w:w="2193"/>
        <w:gridCol w:w="2916"/>
        <w:gridCol w:w="2193"/>
      </w:tblGrid>
      <w:tr w14:paraId="353FDD0D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</w:tcPr>
          <w:p w14:paraId="493DC717">
            <w:r>
              <w:rPr>
                <w:b/>
                <w:sz w:val="20"/>
              </w:rPr>
              <w:t>接口</w:t>
            </w:r>
          </w:p>
        </w:tc>
        <w:tc>
          <w:tcPr>
            <w:tcW w:w="2351" w:type="dxa"/>
          </w:tcPr>
          <w:p w14:paraId="5F64918D">
            <w:r>
              <w:rPr>
                <w:b/>
                <w:sz w:val="20"/>
              </w:rPr>
              <w:t>方法</w:t>
            </w:r>
          </w:p>
        </w:tc>
        <w:tc>
          <w:tcPr>
            <w:tcW w:w="2351" w:type="dxa"/>
          </w:tcPr>
          <w:p w14:paraId="1BB478D3">
            <w:r>
              <w:rPr>
                <w:b/>
                <w:sz w:val="20"/>
              </w:rPr>
              <w:t>参数</w:t>
            </w:r>
          </w:p>
        </w:tc>
        <w:tc>
          <w:tcPr>
            <w:tcW w:w="2351" w:type="dxa"/>
          </w:tcPr>
          <w:p w14:paraId="2889F66A">
            <w:r>
              <w:rPr>
                <w:b/>
                <w:sz w:val="20"/>
              </w:rPr>
              <w:t>功能</w:t>
            </w:r>
          </w:p>
        </w:tc>
      </w:tr>
      <w:tr w14:paraId="4E083548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</w:tcPr>
          <w:p w14:paraId="0823C9AD">
            <w:r>
              <w:rPr>
                <w:sz w:val="20"/>
              </w:rPr>
              <w:t>/api/health</w:t>
            </w:r>
          </w:p>
        </w:tc>
        <w:tc>
          <w:tcPr>
            <w:tcW w:w="2351" w:type="dxa"/>
          </w:tcPr>
          <w:p w14:paraId="4A9DAA98">
            <w:r>
              <w:rPr>
                <w:sz w:val="20"/>
              </w:rPr>
              <w:t>GET</w:t>
            </w:r>
          </w:p>
        </w:tc>
        <w:tc>
          <w:tcPr>
            <w:tcW w:w="2351" w:type="dxa"/>
          </w:tcPr>
          <w:p w14:paraId="1B1E85ED">
            <w:r>
              <w:rPr>
                <w:sz w:val="20"/>
              </w:rPr>
              <w:t>-</w:t>
            </w:r>
          </w:p>
        </w:tc>
        <w:tc>
          <w:tcPr>
            <w:tcW w:w="2351" w:type="dxa"/>
          </w:tcPr>
          <w:p w14:paraId="5BC71E32">
            <w:r>
              <w:rPr>
                <w:sz w:val="20"/>
              </w:rPr>
              <w:t>健康检查（版本/技能数/工具数）</w:t>
            </w:r>
          </w:p>
        </w:tc>
      </w:tr>
      <w:tr w14:paraId="52FBB5AD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</w:tcPr>
          <w:p w14:paraId="64EBF890">
            <w:r>
              <w:rPr>
                <w:sz w:val="20"/>
              </w:rPr>
              <w:t>/api/ingest</w:t>
            </w:r>
          </w:p>
        </w:tc>
        <w:tc>
          <w:tcPr>
            <w:tcW w:w="2351" w:type="dxa"/>
          </w:tcPr>
          <w:p w14:paraId="4A60706E">
            <w:r>
              <w:rPr>
                <w:sz w:val="20"/>
              </w:rPr>
              <w:t>POST</w:t>
            </w:r>
          </w:p>
        </w:tc>
        <w:tc>
          <w:tcPr>
            <w:tcW w:w="2351" w:type="dxa"/>
          </w:tcPr>
          <w:p w14:paraId="08247222">
            <w:r>
              <w:rPr>
                <w:sz w:val="20"/>
              </w:rPr>
              <w:t>file_path</w:t>
            </w:r>
          </w:p>
        </w:tc>
        <w:tc>
          <w:tcPr>
            <w:tcW w:w="2351" w:type="dxa"/>
          </w:tcPr>
          <w:p w14:paraId="6161C366">
            <w:r>
              <w:rPr>
                <w:sz w:val="20"/>
              </w:rPr>
              <w:t>采集日志文件</w:t>
            </w:r>
          </w:p>
        </w:tc>
      </w:tr>
      <w:tr w14:paraId="6C3AD1DE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</w:tcPr>
          <w:p w14:paraId="0A199985">
            <w:r>
              <w:rPr>
                <w:sz w:val="20"/>
              </w:rPr>
              <w:t>/api/diagnose</w:t>
            </w:r>
          </w:p>
        </w:tc>
        <w:tc>
          <w:tcPr>
            <w:tcW w:w="2351" w:type="dxa"/>
          </w:tcPr>
          <w:p w14:paraId="277F0039">
            <w:r>
              <w:rPr>
                <w:sz w:val="20"/>
              </w:rPr>
              <w:t>POST</w:t>
            </w:r>
          </w:p>
        </w:tc>
        <w:tc>
          <w:tcPr>
            <w:tcW w:w="2351" w:type="dxa"/>
          </w:tcPr>
          <w:p w14:paraId="72BDC730">
            <w:r>
              <w:rPr>
                <w:sz w:val="20"/>
              </w:rPr>
              <w:t>description/log_file</w:t>
            </w:r>
          </w:p>
        </w:tc>
        <w:tc>
          <w:tcPr>
            <w:tcW w:w="2351" w:type="dxa"/>
          </w:tcPr>
          <w:p w14:paraId="72C5B19B">
            <w:r>
              <w:rPr>
                <w:sz w:val="20"/>
              </w:rPr>
              <w:t>执行LLM驱动诊断</w:t>
            </w:r>
          </w:p>
        </w:tc>
      </w:tr>
      <w:tr w14:paraId="45410630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</w:tcPr>
          <w:p w14:paraId="3E93E2EB">
            <w:r>
              <w:rPr>
                <w:sz w:val="20"/>
              </w:rPr>
              <w:t>/api/logs</w:t>
            </w:r>
          </w:p>
        </w:tc>
        <w:tc>
          <w:tcPr>
            <w:tcW w:w="2351" w:type="dxa"/>
          </w:tcPr>
          <w:p w14:paraId="142DAAA9">
            <w:r>
              <w:rPr>
                <w:sz w:val="20"/>
              </w:rPr>
              <w:t>GET</w:t>
            </w:r>
          </w:p>
        </w:tc>
        <w:tc>
          <w:tcPr>
            <w:tcW w:w="2351" w:type="dxa"/>
          </w:tcPr>
          <w:p w14:paraId="17AF53E3">
            <w:r>
              <w:rPr>
                <w:sz w:val="20"/>
              </w:rPr>
              <w:t>service/level/keyword/limit</w:t>
            </w:r>
          </w:p>
        </w:tc>
        <w:tc>
          <w:tcPr>
            <w:tcW w:w="2351" w:type="dxa"/>
          </w:tcPr>
          <w:p w14:paraId="60D994C2">
            <w:r>
              <w:rPr>
                <w:sz w:val="20"/>
              </w:rPr>
              <w:t>查询日志</w:t>
            </w:r>
          </w:p>
        </w:tc>
      </w:tr>
      <w:tr w14:paraId="5821F9CF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</w:tcPr>
          <w:p w14:paraId="0E3B3FB0">
            <w:r>
              <w:rPr>
                <w:sz w:val="20"/>
              </w:rPr>
              <w:t>/api/skills</w:t>
            </w:r>
          </w:p>
        </w:tc>
        <w:tc>
          <w:tcPr>
            <w:tcW w:w="2351" w:type="dxa"/>
          </w:tcPr>
          <w:p w14:paraId="25B63EFE">
            <w:r>
              <w:rPr>
                <w:sz w:val="20"/>
              </w:rPr>
              <w:t>GET</w:t>
            </w:r>
          </w:p>
        </w:tc>
        <w:tc>
          <w:tcPr>
            <w:tcW w:w="2351" w:type="dxa"/>
          </w:tcPr>
          <w:p w14:paraId="038654A6">
            <w:r>
              <w:rPr>
                <w:sz w:val="20"/>
              </w:rPr>
              <w:t>-</w:t>
            </w:r>
          </w:p>
        </w:tc>
        <w:tc>
          <w:tcPr>
            <w:tcW w:w="2351" w:type="dxa"/>
          </w:tcPr>
          <w:p w14:paraId="53CA3FF7">
            <w:r>
              <w:rPr>
                <w:sz w:val="20"/>
              </w:rPr>
              <w:t>列出所有技能</w:t>
            </w:r>
          </w:p>
        </w:tc>
      </w:tr>
      <w:tr w14:paraId="479D6E11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</w:tcPr>
          <w:p w14:paraId="5EF71C67">
            <w:r>
              <w:rPr>
                <w:sz w:val="20"/>
              </w:rPr>
              <w:t>/api/skills/reload</w:t>
            </w:r>
          </w:p>
        </w:tc>
        <w:tc>
          <w:tcPr>
            <w:tcW w:w="2351" w:type="dxa"/>
          </w:tcPr>
          <w:p w14:paraId="4B1D6ADB">
            <w:r>
              <w:rPr>
                <w:sz w:val="20"/>
              </w:rPr>
              <w:t>POST</w:t>
            </w:r>
          </w:p>
        </w:tc>
        <w:tc>
          <w:tcPr>
            <w:tcW w:w="2351" w:type="dxa"/>
          </w:tcPr>
          <w:p w14:paraId="068607F7">
            <w:r>
              <w:rPr>
                <w:sz w:val="20"/>
              </w:rPr>
              <w:t>-</w:t>
            </w:r>
          </w:p>
        </w:tc>
        <w:tc>
          <w:tcPr>
            <w:tcW w:w="2351" w:type="dxa"/>
          </w:tcPr>
          <w:p w14:paraId="6C300497">
            <w:r>
              <w:rPr>
                <w:sz w:val="20"/>
              </w:rPr>
              <w:t>热重载技能</w:t>
            </w:r>
          </w:p>
        </w:tc>
      </w:tr>
      <w:tr w14:paraId="26C65AA9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</w:tcPr>
          <w:p w14:paraId="0AB0C357">
            <w:r>
              <w:rPr>
                <w:sz w:val="20"/>
              </w:rPr>
              <w:t>/api/tools</w:t>
            </w:r>
          </w:p>
        </w:tc>
        <w:tc>
          <w:tcPr>
            <w:tcW w:w="2351" w:type="dxa"/>
          </w:tcPr>
          <w:p w14:paraId="1F22BF6B">
            <w:r>
              <w:rPr>
                <w:sz w:val="20"/>
              </w:rPr>
              <w:t>GET</w:t>
            </w:r>
          </w:p>
        </w:tc>
        <w:tc>
          <w:tcPr>
            <w:tcW w:w="2351" w:type="dxa"/>
          </w:tcPr>
          <w:p w14:paraId="45DB6CC6">
            <w:r>
              <w:rPr>
                <w:sz w:val="20"/>
              </w:rPr>
              <w:t>-</w:t>
            </w:r>
          </w:p>
        </w:tc>
        <w:tc>
          <w:tcPr>
            <w:tcW w:w="2351" w:type="dxa"/>
          </w:tcPr>
          <w:p w14:paraId="0681C98B">
            <w:r>
              <w:rPr>
                <w:sz w:val="20"/>
              </w:rPr>
              <w:t>列出所有工具</w:t>
            </w:r>
          </w:p>
        </w:tc>
      </w:tr>
      <w:tr w14:paraId="023011CF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</w:tcPr>
          <w:p w14:paraId="06C21C1F">
            <w:r>
              <w:rPr>
                <w:sz w:val="20"/>
              </w:rPr>
              <w:t>/api/stats</w:t>
            </w:r>
          </w:p>
        </w:tc>
        <w:tc>
          <w:tcPr>
            <w:tcW w:w="2351" w:type="dxa"/>
          </w:tcPr>
          <w:p w14:paraId="18D357F8">
            <w:r>
              <w:rPr>
                <w:sz w:val="20"/>
              </w:rPr>
              <w:t>GET</w:t>
            </w:r>
          </w:p>
        </w:tc>
        <w:tc>
          <w:tcPr>
            <w:tcW w:w="2351" w:type="dxa"/>
          </w:tcPr>
          <w:p w14:paraId="0329EB15">
            <w:r>
              <w:rPr>
                <w:sz w:val="20"/>
              </w:rPr>
              <w:t>-</w:t>
            </w:r>
          </w:p>
        </w:tc>
        <w:tc>
          <w:tcPr>
            <w:tcW w:w="2351" w:type="dxa"/>
          </w:tcPr>
          <w:p w14:paraId="2CE3BA42">
            <w:r>
              <w:rPr>
                <w:sz w:val="20"/>
              </w:rPr>
              <w:t>存储统计</w:t>
            </w:r>
          </w:p>
        </w:tc>
      </w:tr>
    </w:tbl>
    <w:p w14:paraId="49E4724B"/>
    <w:p w14:paraId="54DCDFD6">
      <w:pPr>
        <w:pStyle w:val="4"/>
      </w:pPr>
      <w:r>
        <w:rPr>
          <w:rFonts w:ascii="黑体" w:hAnsi="黑体" w:eastAsia="黑体"/>
          <w:sz w:val="28"/>
        </w:rPr>
        <w:t>6.3 工具接口规范</w:t>
      </w:r>
    </w:p>
    <w:p w14:paraId="0EDEBA88">
      <w:pPr>
        <w:ind w:firstLine="425"/>
      </w:pPr>
      <w:r>
        <w:rPr>
          <w:rFonts w:ascii="宋体" w:hAnsi="宋体" w:eastAsia="宋体"/>
          <w:b w:val="0"/>
          <w:sz w:val="22"/>
        </w:rPr>
        <w:t>所有工具继承 BaseTool，必须实现：name（工具名）、description（描述）、input_model（Pydantic 输入模型）、execute(args, ctx) → ToolResult（异步执行方法）。工具通过 ctx.log_store 访问日志存储，ctx.skill_manager 访问技能管理器，ctx.llm 调用 LLM。返回 ToolResult.success(output, **data) 或 ToolResult.failure(error, **data)。</w:t>
      </w:r>
    </w:p>
    <w:p w14:paraId="2A41756D">
      <w:pPr>
        <w:pStyle w:val="4"/>
      </w:pPr>
      <w:r>
        <w:rPr>
          <w:rFonts w:ascii="黑体" w:hAnsi="黑体" w:eastAsia="黑体"/>
          <w:sz w:val="28"/>
        </w:rPr>
        <w:t>6.4 技能接口规范</w:t>
      </w:r>
    </w:p>
    <w:p w14:paraId="6DFB4C85">
      <w:pPr>
        <w:ind w:firstLine="425"/>
      </w:pPr>
      <w:r>
        <w:rPr>
          <w:rFonts w:ascii="宋体" w:hAnsi="宋体" w:eastAsia="宋体"/>
          <w:b w:val="0"/>
          <w:sz w:val="22"/>
        </w:rPr>
        <w:t>技能按 SKILL.md 格式存储，包含 YAML frontmatter（name/description/triggers/category/user_invocable）和 Markdown 知识体（典型故障模式/诊断步骤/常见根因/修复建议）。技能文件放在 skills/&lt;skill_name&gt;/SKILL.md 目录下，支持多搜索路径（bundled/user/project）。技能可通过 load_skill 工具显式加载，或通过 match_skills 自动匹配。</w:t>
      </w:r>
    </w:p>
    <w:p w14:paraId="5318908E">
      <w:r>
        <w:br w:type="page"/>
      </w:r>
    </w:p>
    <w:p w14:paraId="445711F1">
      <w:pPr>
        <w:pStyle w:val="3"/>
      </w:pPr>
      <w:r>
        <w:rPr>
          <w:rFonts w:ascii="黑体" w:hAnsi="黑体" w:eastAsia="黑体"/>
          <w:sz w:val="32"/>
        </w:rPr>
        <w:t>第七章 部署与配置</w:t>
      </w:r>
    </w:p>
    <w:p w14:paraId="3C1BF3DC">
      <w:pPr>
        <w:pStyle w:val="4"/>
      </w:pPr>
      <w:r>
        <w:rPr>
          <w:rFonts w:ascii="黑体" w:hAnsi="黑体" w:eastAsia="黑体"/>
          <w:sz w:val="28"/>
        </w:rPr>
        <w:t>7.1 环境要求</w:t>
      </w:r>
    </w:p>
    <w:tbl>
      <w:tblPr>
        <w:tblStyle w:val="49"/>
        <w:tblW w:w="0" w:type="auto"/>
        <w:jc w:val="center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3"/>
        <w:gridCol w:w="4703"/>
      </w:tblGrid>
      <w:tr w14:paraId="2EF5F67C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4918CE3F">
            <w:r>
              <w:rPr>
                <w:b/>
                <w:sz w:val="20"/>
              </w:rPr>
              <w:t>项目</w:t>
            </w:r>
          </w:p>
        </w:tc>
        <w:tc>
          <w:tcPr>
            <w:tcW w:w="4703" w:type="dxa"/>
          </w:tcPr>
          <w:p w14:paraId="72F6B5E8">
            <w:r>
              <w:rPr>
                <w:b/>
                <w:sz w:val="20"/>
              </w:rPr>
              <w:t>要求</w:t>
            </w:r>
          </w:p>
        </w:tc>
      </w:tr>
      <w:tr w14:paraId="349F3DDB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0D11D854">
            <w:r>
              <w:rPr>
                <w:sz w:val="20"/>
              </w:rPr>
              <w:t>Python</w:t>
            </w:r>
          </w:p>
        </w:tc>
        <w:tc>
          <w:tcPr>
            <w:tcW w:w="4703" w:type="dxa"/>
          </w:tcPr>
          <w:p w14:paraId="2758B180">
            <w:r>
              <w:rPr>
                <w:sz w:val="20"/>
              </w:rPr>
              <w:t>3.10+</w:t>
            </w:r>
          </w:p>
        </w:tc>
      </w:tr>
      <w:tr w14:paraId="69F66DCF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4703" w:type="dxa"/>
          </w:tcPr>
          <w:p w14:paraId="6B767BEE">
            <w:r>
              <w:rPr>
                <w:sz w:val="20"/>
              </w:rPr>
              <w:t>依赖包</w:t>
            </w:r>
          </w:p>
        </w:tc>
        <w:tc>
          <w:tcPr>
            <w:tcW w:w="4703" w:type="dxa"/>
          </w:tcPr>
          <w:p w14:paraId="11514EF0">
            <w:r>
              <w:rPr>
                <w:sz w:val="20"/>
              </w:rPr>
              <w:t>pydantic&gt;=2.0, fastapi&gt;=0.100, uvicorn&gt;=0.23, httpx&gt;=0.24</w:t>
            </w:r>
          </w:p>
        </w:tc>
      </w:tr>
      <w:tr w14:paraId="639ABDE4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56D4941E">
            <w:r>
              <w:rPr>
                <w:sz w:val="20"/>
              </w:rPr>
              <w:t>LLM（可选）</w:t>
            </w:r>
          </w:p>
        </w:tc>
        <w:tc>
          <w:tcPr>
            <w:tcW w:w="4703" w:type="dxa"/>
          </w:tcPr>
          <w:p w14:paraId="217CA490">
            <w:r>
              <w:rPr>
                <w:sz w:val="20"/>
              </w:rPr>
              <w:t>OpenAI兼容API（OpenAI/DeepSeek/GLM/Qwen/Ollama等）</w:t>
            </w:r>
          </w:p>
        </w:tc>
      </w:tr>
      <w:tr w14:paraId="3ED7FF11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184DD355">
            <w:r>
              <w:rPr>
                <w:sz w:val="20"/>
              </w:rPr>
              <w:t>存储</w:t>
            </w:r>
          </w:p>
        </w:tc>
        <w:tc>
          <w:tcPr>
            <w:tcW w:w="4703" w:type="dxa"/>
          </w:tcPr>
          <w:p w14:paraId="4961B6DD">
            <w:r>
              <w:rPr>
                <w:sz w:val="20"/>
              </w:rPr>
              <w:t>SQLite（零外部依赖）</w:t>
            </w:r>
          </w:p>
        </w:tc>
      </w:tr>
    </w:tbl>
    <w:p w14:paraId="26A641EE"/>
    <w:p w14:paraId="14E12B30">
      <w:pPr>
        <w:pStyle w:val="4"/>
      </w:pPr>
      <w:r>
        <w:rPr>
          <w:rFonts w:ascii="黑体" w:hAnsi="黑体" w:eastAsia="黑体"/>
          <w:sz w:val="28"/>
        </w:rPr>
        <w:t>7.2 安装步骤</w:t>
      </w:r>
    </w:p>
    <w:p w14:paraId="275571D4">
      <w:pPr>
        <w:ind w:left="567"/>
      </w:pPr>
      <w:r>
        <w:rPr>
          <w:rFonts w:ascii="Consolas" w:hAnsi="Consolas" w:eastAsia="宋体"/>
          <w:sz w:val="18"/>
        </w:rPr>
        <w:t>cd log_rca_harness</w:t>
      </w:r>
      <w:r>
        <w:rPr>
          <w:rFonts w:ascii="Consolas" w:hAnsi="Consolas" w:eastAsia="宋体"/>
          <w:sz w:val="18"/>
        </w:rPr>
        <w:br w:type="textWrapping"/>
      </w:r>
      <w:r>
        <w:rPr>
          <w:rFonts w:ascii="Consolas" w:hAnsi="Consolas" w:eastAsia="宋体"/>
          <w:sz w:val="18"/>
        </w:rPr>
        <w:t>pip install -r requirements.txt</w:t>
      </w:r>
    </w:p>
    <w:p w14:paraId="626C4F54">
      <w:pPr>
        <w:pStyle w:val="4"/>
      </w:pPr>
      <w:r>
        <w:rPr>
          <w:rFonts w:ascii="黑体" w:hAnsi="黑体" w:eastAsia="黑体"/>
          <w:sz w:val="28"/>
        </w:rPr>
        <w:t>7.3 LLM配置</w:t>
      </w:r>
    </w:p>
    <w:p w14:paraId="0C4273BD">
      <w:pPr>
        <w:ind w:firstLine="425"/>
      </w:pPr>
      <w:r>
        <w:rPr>
          <w:rFonts w:ascii="宋体" w:hAnsi="宋体" w:eastAsia="宋体"/>
          <w:b w:val="0"/>
          <w:sz w:val="22"/>
        </w:rPr>
        <w:t>系统支持任何 OpenAI 兼容 API，通过环境变量配置：</w:t>
      </w:r>
    </w:p>
    <w:tbl>
      <w:tblPr>
        <w:tblStyle w:val="49"/>
        <w:tblW w:w="0" w:type="auto"/>
        <w:jc w:val="center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9"/>
        <w:gridCol w:w="4416"/>
        <w:gridCol w:w="2617"/>
      </w:tblGrid>
      <w:tr w14:paraId="03554654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35457096">
            <w:r>
              <w:rPr>
                <w:b/>
                <w:sz w:val="20"/>
              </w:rPr>
              <w:t>服务商</w:t>
            </w:r>
          </w:p>
        </w:tc>
        <w:tc>
          <w:tcPr>
            <w:tcW w:w="3135" w:type="dxa"/>
          </w:tcPr>
          <w:p w14:paraId="7D879049">
            <w:r>
              <w:rPr>
                <w:b/>
                <w:sz w:val="20"/>
              </w:rPr>
              <w:t>OPENAI_BASE_URL</w:t>
            </w:r>
          </w:p>
        </w:tc>
        <w:tc>
          <w:tcPr>
            <w:tcW w:w="3135" w:type="dxa"/>
          </w:tcPr>
          <w:p w14:paraId="645B64A1">
            <w:r>
              <w:rPr>
                <w:b/>
                <w:sz w:val="20"/>
              </w:rPr>
              <w:t>LLM_MODEL</w:t>
            </w:r>
          </w:p>
        </w:tc>
      </w:tr>
      <w:tr w14:paraId="2C9B52EB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0609DF24">
            <w:r>
              <w:rPr>
                <w:sz w:val="20"/>
              </w:rPr>
              <w:t>OpenAI</w:t>
            </w:r>
          </w:p>
        </w:tc>
        <w:tc>
          <w:tcPr>
            <w:tcW w:w="3135" w:type="dxa"/>
          </w:tcPr>
          <w:p w14:paraId="044EA9A1">
            <w:r>
              <w:rPr>
                <w:sz w:val="20"/>
              </w:rPr>
              <w:t>https://api.openai.com/v1</w:t>
            </w:r>
          </w:p>
        </w:tc>
        <w:tc>
          <w:tcPr>
            <w:tcW w:w="3135" w:type="dxa"/>
          </w:tcPr>
          <w:p w14:paraId="7299C3D6">
            <w:r>
              <w:rPr>
                <w:sz w:val="20"/>
              </w:rPr>
              <w:t>gpt-4o-mini</w:t>
            </w:r>
          </w:p>
        </w:tc>
      </w:tr>
      <w:tr w14:paraId="0CBB2066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3B0B249A">
            <w:r>
              <w:rPr>
                <w:sz w:val="20"/>
              </w:rPr>
              <w:t>DeepSeek</w:t>
            </w:r>
          </w:p>
        </w:tc>
        <w:tc>
          <w:tcPr>
            <w:tcW w:w="3135" w:type="dxa"/>
          </w:tcPr>
          <w:p w14:paraId="59AA0DB0">
            <w:r>
              <w:rPr>
                <w:sz w:val="20"/>
              </w:rPr>
              <w:t>https://api.deepseek.com/v1</w:t>
            </w:r>
          </w:p>
        </w:tc>
        <w:tc>
          <w:tcPr>
            <w:tcW w:w="3135" w:type="dxa"/>
          </w:tcPr>
          <w:p w14:paraId="5E285309">
            <w:r>
              <w:rPr>
                <w:sz w:val="20"/>
              </w:rPr>
              <w:t>deepseek-chat</w:t>
            </w:r>
          </w:p>
        </w:tc>
      </w:tr>
      <w:tr w14:paraId="03FE1C5F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49FF338F">
            <w:r>
              <w:rPr>
                <w:sz w:val="20"/>
              </w:rPr>
              <w:t>智谱GLM</w:t>
            </w:r>
          </w:p>
        </w:tc>
        <w:tc>
          <w:tcPr>
            <w:tcW w:w="3135" w:type="dxa"/>
          </w:tcPr>
          <w:p w14:paraId="35A8921F">
            <w:r>
              <w:rPr>
                <w:sz w:val="20"/>
              </w:rPr>
              <w:t>https://open.bigmodel.cn/api/paas/v4</w:t>
            </w:r>
          </w:p>
        </w:tc>
        <w:tc>
          <w:tcPr>
            <w:tcW w:w="3135" w:type="dxa"/>
          </w:tcPr>
          <w:p w14:paraId="7E176188">
            <w:r>
              <w:rPr>
                <w:sz w:val="20"/>
              </w:rPr>
              <w:t>glm-4-plus</w:t>
            </w:r>
          </w:p>
        </w:tc>
      </w:tr>
      <w:tr w14:paraId="59E61648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3ABC5CDF">
            <w:r>
              <w:rPr>
                <w:sz w:val="20"/>
              </w:rPr>
              <w:t>通义千问</w:t>
            </w:r>
          </w:p>
        </w:tc>
        <w:tc>
          <w:tcPr>
            <w:tcW w:w="3135" w:type="dxa"/>
          </w:tcPr>
          <w:p w14:paraId="36A0FE67">
            <w:r>
              <w:rPr>
                <w:sz w:val="20"/>
              </w:rPr>
              <w:t>https://dashscope.aliyuncs.com/compatible-mode/v1</w:t>
            </w:r>
          </w:p>
        </w:tc>
        <w:tc>
          <w:tcPr>
            <w:tcW w:w="3135" w:type="dxa"/>
          </w:tcPr>
          <w:p w14:paraId="280721B5">
            <w:r>
              <w:rPr>
                <w:sz w:val="20"/>
              </w:rPr>
              <w:t>qwen-plus</w:t>
            </w:r>
          </w:p>
        </w:tc>
      </w:tr>
      <w:tr w14:paraId="7A3525E9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67B86B1A">
            <w:r>
              <w:rPr>
                <w:sz w:val="20"/>
              </w:rPr>
              <w:t>Ollama本地</w:t>
            </w:r>
          </w:p>
        </w:tc>
        <w:tc>
          <w:tcPr>
            <w:tcW w:w="3135" w:type="dxa"/>
          </w:tcPr>
          <w:p w14:paraId="582F930D">
            <w:r>
              <w:rPr>
                <w:sz w:val="20"/>
              </w:rPr>
              <w:t>http://localhost:11434/v1</w:t>
            </w:r>
          </w:p>
        </w:tc>
        <w:tc>
          <w:tcPr>
            <w:tcW w:w="3135" w:type="dxa"/>
          </w:tcPr>
          <w:p w14:paraId="05439BF4">
            <w:r>
              <w:rPr>
                <w:sz w:val="20"/>
              </w:rPr>
              <w:t>llama3</w:t>
            </w:r>
          </w:p>
        </w:tc>
      </w:tr>
    </w:tbl>
    <w:p w14:paraId="269675D5"/>
    <w:p w14:paraId="22DE7B25">
      <w:pPr>
        <w:ind w:left="567"/>
      </w:pPr>
      <w:r>
        <w:rPr>
          <w:rFonts w:ascii="Consolas" w:hAnsi="Consolas" w:eastAsia="宋体"/>
          <w:sz w:val="18"/>
        </w:rPr>
        <w:t># Linux/Mac</w:t>
      </w:r>
      <w:r>
        <w:rPr>
          <w:rFonts w:ascii="Consolas" w:hAnsi="Consolas" w:eastAsia="宋体"/>
          <w:sz w:val="18"/>
        </w:rPr>
        <w:br w:type="textWrapping"/>
      </w:r>
      <w:r>
        <w:rPr>
          <w:rFonts w:ascii="Consolas" w:hAnsi="Consolas" w:eastAsia="宋体"/>
          <w:sz w:val="18"/>
        </w:rPr>
        <w:t>export OPENAI_API_KEY="sk-xxx"</w:t>
      </w:r>
      <w:r>
        <w:rPr>
          <w:rFonts w:ascii="Consolas" w:hAnsi="Consolas" w:eastAsia="宋体"/>
          <w:sz w:val="18"/>
        </w:rPr>
        <w:br w:type="textWrapping"/>
      </w:r>
      <w:r>
        <w:rPr>
          <w:rFonts w:ascii="Consolas" w:hAnsi="Consolas" w:eastAsia="宋体"/>
          <w:sz w:val="18"/>
        </w:rPr>
        <w:t>export OPENAI_BASE_URL="https://api.deepseek.com/v1"</w:t>
      </w:r>
      <w:r>
        <w:rPr>
          <w:rFonts w:ascii="Consolas" w:hAnsi="Consolas" w:eastAsia="宋体"/>
          <w:sz w:val="18"/>
        </w:rPr>
        <w:br w:type="textWrapping"/>
      </w:r>
      <w:r>
        <w:rPr>
          <w:rFonts w:ascii="Consolas" w:hAnsi="Consolas" w:eastAsia="宋体"/>
          <w:sz w:val="18"/>
        </w:rPr>
        <w:t>export LLM_MODEL="deepseek-chat"</w:t>
      </w:r>
      <w:r>
        <w:rPr>
          <w:rFonts w:ascii="Consolas" w:hAnsi="Consolas" w:eastAsia="宋体"/>
          <w:sz w:val="18"/>
        </w:rPr>
        <w:br w:type="textWrapping"/>
      </w:r>
      <w:r>
        <w:rPr>
          <w:rFonts w:ascii="Consolas" w:hAnsi="Consolas" w:eastAsia="宋体"/>
          <w:sz w:val="18"/>
        </w:rPr>
        <w:br w:type="textWrapping"/>
      </w:r>
      <w:r>
        <w:rPr>
          <w:rFonts w:ascii="Consolas" w:hAnsi="Consolas" w:eastAsia="宋体"/>
          <w:sz w:val="18"/>
        </w:rPr>
        <w:t># Windows CMD</w:t>
      </w:r>
      <w:r>
        <w:rPr>
          <w:rFonts w:ascii="Consolas" w:hAnsi="Consolas" w:eastAsia="宋体"/>
          <w:sz w:val="18"/>
        </w:rPr>
        <w:br w:type="textWrapping"/>
      </w:r>
      <w:r>
        <w:rPr>
          <w:rFonts w:ascii="Consolas" w:hAnsi="Consolas" w:eastAsia="宋体"/>
          <w:sz w:val="18"/>
        </w:rPr>
        <w:t>set OPENAI_API_KEY=sk-xxx</w:t>
      </w:r>
      <w:r>
        <w:rPr>
          <w:rFonts w:ascii="Consolas" w:hAnsi="Consolas" w:eastAsia="宋体"/>
          <w:sz w:val="18"/>
        </w:rPr>
        <w:br w:type="textWrapping"/>
      </w:r>
      <w:r>
        <w:rPr>
          <w:rFonts w:ascii="Consolas" w:hAnsi="Consolas" w:eastAsia="宋体"/>
          <w:sz w:val="18"/>
        </w:rPr>
        <w:t>set OPENAI_BASE_URL=https://api.deepseek.com/v1</w:t>
      </w:r>
      <w:r>
        <w:rPr>
          <w:rFonts w:ascii="Consolas" w:hAnsi="Consolas" w:eastAsia="宋体"/>
          <w:sz w:val="18"/>
        </w:rPr>
        <w:br w:type="textWrapping"/>
      </w:r>
      <w:r>
        <w:rPr>
          <w:rFonts w:ascii="Consolas" w:hAnsi="Consolas" w:eastAsia="宋体"/>
          <w:sz w:val="18"/>
        </w:rPr>
        <w:t>set LLM_MODEL=deepseek-chat</w:t>
      </w:r>
    </w:p>
    <w:p w14:paraId="758F5FFC">
      <w:pPr>
        <w:pStyle w:val="4"/>
      </w:pPr>
      <w:r>
        <w:rPr>
          <w:rFonts w:ascii="黑体" w:hAnsi="黑体" w:eastAsia="黑体"/>
          <w:sz w:val="28"/>
        </w:rPr>
        <w:t>7.4 技能扩展</w:t>
      </w:r>
    </w:p>
    <w:p w14:paraId="5ABC42A8">
      <w:pPr>
        <w:ind w:firstLine="425"/>
      </w:pPr>
      <w:r>
        <w:rPr>
          <w:rFonts w:ascii="宋体" w:hAnsi="宋体" w:eastAsia="宋体"/>
          <w:b w:val="0"/>
          <w:sz w:val="22"/>
        </w:rPr>
        <w:t>新增技能只需在 skills/ 目录下创建 &lt;skill_name&gt;/SKILL.md 文件，系统自动发现并加载。支持通过 POST /api/skills/reload 热重载，无需重启。SKILL.md 格式：YAML frontmatter（name/description/triggers/category）+ Markdown 知识体（故障模式/诊断步骤/根因/修复建议）。</w:t>
      </w:r>
    </w:p>
    <w:p w14:paraId="009574B8">
      <w:r>
        <w:br w:type="page"/>
      </w:r>
    </w:p>
    <w:p w14:paraId="6B07D2F4">
      <w:pPr>
        <w:pStyle w:val="3"/>
      </w:pPr>
      <w:r>
        <w:rPr>
          <w:rFonts w:ascii="黑体" w:hAnsi="黑体" w:eastAsia="黑体"/>
          <w:sz w:val="32"/>
        </w:rPr>
        <w:t>第八章 测试与验证</w:t>
      </w:r>
    </w:p>
    <w:p w14:paraId="69EFE944">
      <w:pPr>
        <w:pStyle w:val="4"/>
      </w:pPr>
      <w:r>
        <w:rPr>
          <w:rFonts w:ascii="黑体" w:hAnsi="黑体" w:eastAsia="黑体"/>
          <w:sz w:val="28"/>
        </w:rPr>
        <w:t>8.1 测试方案</w:t>
      </w:r>
    </w:p>
    <w:p w14:paraId="3479A664">
      <w:pPr>
        <w:ind w:firstLine="425"/>
      </w:pPr>
      <w:r>
        <w:rPr>
          <w:rFonts w:ascii="宋体" w:hAnsi="宋体" w:eastAsia="宋体"/>
          <w:b w:val="0"/>
          <w:sz w:val="22"/>
        </w:rPr>
        <w:t>系统使用上传的真实 AI 体育考试系统日志（34,417 条，2,591 条异常）作为测试数据。测试覆盖基础组件测试、端到端诊断测试和 API 测试三个层面。</w:t>
      </w:r>
    </w:p>
    <w:tbl>
      <w:tblPr>
        <w:tblStyle w:val="49"/>
        <w:tblW w:w="0" w:type="auto"/>
        <w:jc w:val="center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5"/>
        <w:gridCol w:w="3135"/>
        <w:gridCol w:w="3135"/>
      </w:tblGrid>
      <w:tr w14:paraId="22E6B714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3B027A9A">
            <w:r>
              <w:rPr>
                <w:b/>
                <w:sz w:val="20"/>
              </w:rPr>
              <w:t>测试层面</w:t>
            </w:r>
          </w:p>
        </w:tc>
        <w:tc>
          <w:tcPr>
            <w:tcW w:w="3135" w:type="dxa"/>
          </w:tcPr>
          <w:p w14:paraId="1B5E8970">
            <w:r>
              <w:rPr>
                <w:b/>
                <w:sz w:val="20"/>
              </w:rPr>
              <w:t>测试内容</w:t>
            </w:r>
          </w:p>
        </w:tc>
        <w:tc>
          <w:tcPr>
            <w:tcW w:w="3135" w:type="dxa"/>
          </w:tcPr>
          <w:p w14:paraId="4E838AAF">
            <w:r>
              <w:rPr>
                <w:b/>
                <w:sz w:val="20"/>
              </w:rPr>
              <w:t>验证点</w:t>
            </w:r>
          </w:p>
        </w:tc>
      </w:tr>
      <w:tr w14:paraId="2FDF644B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7D907D66">
            <w:r>
              <w:rPr>
                <w:sz w:val="20"/>
              </w:rPr>
              <w:t>基础组件</w:t>
            </w:r>
          </w:p>
        </w:tc>
        <w:tc>
          <w:tcPr>
            <w:tcW w:w="3135" w:type="dxa"/>
          </w:tcPr>
          <w:p w14:paraId="7B6016BF">
            <w:r>
              <w:rPr>
                <w:sz w:val="20"/>
              </w:rPr>
              <w:t>技能加载/日志解析/工具注册/工具执行</w:t>
            </w:r>
          </w:p>
        </w:tc>
        <w:tc>
          <w:tcPr>
            <w:tcW w:w="3135" w:type="dxa"/>
          </w:tcPr>
          <w:p w14:paraId="0DCDCADB">
            <w:r>
              <w:rPr>
                <w:sz w:val="20"/>
              </w:rPr>
              <w:t>6技能加载/34417日志解析/11工具注册</w:t>
            </w:r>
          </w:p>
        </w:tc>
      </w:tr>
      <w:tr w14:paraId="7EA13F2C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3658EDBF">
            <w:r>
              <w:rPr>
                <w:sz w:val="20"/>
              </w:rPr>
              <w:t>端到端诊断</w:t>
            </w:r>
          </w:p>
        </w:tc>
        <w:tc>
          <w:tcPr>
            <w:tcW w:w="3135" w:type="dxa"/>
          </w:tcPr>
          <w:p w14:paraId="22FA71D6">
            <w:r>
              <w:rPr>
                <w:sz w:val="20"/>
              </w:rPr>
              <w:t>完整诊断流程（Plan→Execute→Conclude）</w:t>
            </w:r>
          </w:p>
        </w:tc>
        <w:tc>
          <w:tcPr>
            <w:tcW w:w="3135" w:type="dxa"/>
          </w:tcPr>
          <w:p w14:paraId="0D0F68D4">
            <w:r>
              <w:rPr>
                <w:sz w:val="20"/>
              </w:rPr>
              <w:t>计划创建/动态技能加载/根因识别</w:t>
            </w:r>
          </w:p>
        </w:tc>
      </w:tr>
      <w:tr w14:paraId="0E5D54F9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5AA1942C">
            <w:r>
              <w:rPr>
                <w:sz w:val="20"/>
              </w:rPr>
              <w:t>API测试</w:t>
            </w:r>
          </w:p>
        </w:tc>
        <w:tc>
          <w:tcPr>
            <w:tcW w:w="3135" w:type="dxa"/>
          </w:tcPr>
          <w:p w14:paraId="30B563B8">
            <w:r>
              <w:rPr>
                <w:sz w:val="20"/>
              </w:rPr>
              <w:t>8个REST接口</w:t>
            </w:r>
          </w:p>
        </w:tc>
        <w:tc>
          <w:tcPr>
            <w:tcW w:w="3135" w:type="dxa"/>
          </w:tcPr>
          <w:p w14:paraId="0F814829">
            <w:r>
              <w:rPr>
                <w:sz w:val="20"/>
              </w:rPr>
              <w:t>健康检查/采集/诊断/查询/技能/工具/统计</w:t>
            </w:r>
          </w:p>
        </w:tc>
      </w:tr>
    </w:tbl>
    <w:p w14:paraId="2743B53F"/>
    <w:p w14:paraId="5AAF43F9">
      <w:pPr>
        <w:pStyle w:val="4"/>
      </w:pPr>
      <w:r>
        <w:rPr>
          <w:rFonts w:ascii="黑体" w:hAnsi="黑体" w:eastAsia="黑体"/>
          <w:sz w:val="28"/>
        </w:rPr>
        <w:t>8.2 实测结果</w:t>
      </w:r>
    </w:p>
    <w:p w14:paraId="34C1F40E">
      <w:pPr>
        <w:ind w:firstLine="425"/>
      </w:pPr>
      <w:r>
        <w:rPr>
          <w:rFonts w:ascii="宋体" w:hAnsi="宋体" w:eastAsia="宋体"/>
          <w:b w:val="0"/>
          <w:sz w:val="22"/>
        </w:rPr>
        <w:t>使用真实日志的端到端测试结果如下，系统成功完成了完整的诊断流程，正确识别了全部 4 个根因。</w:t>
      </w:r>
    </w:p>
    <w:tbl>
      <w:tblPr>
        <w:tblStyle w:val="49"/>
        <w:tblW w:w="0" w:type="auto"/>
        <w:jc w:val="center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8016"/>
      </w:tblGrid>
      <w:tr w14:paraId="4D01C390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7E687471">
            <w:r>
              <w:rPr>
                <w:b/>
                <w:sz w:val="20"/>
              </w:rPr>
              <w:t>指标</w:t>
            </w:r>
          </w:p>
        </w:tc>
        <w:tc>
          <w:tcPr>
            <w:tcW w:w="4703" w:type="dxa"/>
          </w:tcPr>
          <w:p w14:paraId="61A09686">
            <w:r>
              <w:rPr>
                <w:b/>
                <w:sz w:val="20"/>
              </w:rPr>
              <w:t>结果</w:t>
            </w:r>
          </w:p>
        </w:tc>
      </w:tr>
      <w:tr w14:paraId="3294E7E0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7DF84008">
            <w:r>
              <w:rPr>
                <w:sz w:val="20"/>
              </w:rPr>
              <w:t>日志采集</w:t>
            </w:r>
          </w:p>
        </w:tc>
        <w:tc>
          <w:tcPr>
            <w:tcW w:w="4703" w:type="dxa"/>
          </w:tcPr>
          <w:p w14:paraId="56E8512B">
            <w:r>
              <w:rPr>
                <w:sz w:val="20"/>
              </w:rPr>
              <w:t>34,417 条（2,591 条异常）</w:t>
            </w:r>
          </w:p>
        </w:tc>
      </w:tr>
      <w:tr w14:paraId="010789BA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1F3F4886">
            <w:r>
              <w:rPr>
                <w:sz w:val="20"/>
              </w:rPr>
              <w:t>诊断计划</w:t>
            </w:r>
          </w:p>
        </w:tc>
        <w:tc>
          <w:tcPr>
            <w:tcW w:w="4703" w:type="dxa"/>
          </w:tcPr>
          <w:p w14:paraId="6E6B522C">
            <w:r>
              <w:rPr>
                <w:sz w:val="20"/>
              </w:rPr>
              <w:t>6 步（LLM 创建）</w:t>
            </w:r>
          </w:p>
        </w:tc>
      </w:tr>
      <w:tr w14:paraId="70AF1391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764E353E">
            <w:r>
              <w:rPr>
                <w:sz w:val="20"/>
              </w:rPr>
              <w:t>动态加载技能</w:t>
            </w:r>
          </w:p>
        </w:tc>
        <w:tc>
          <w:tcPr>
            <w:tcW w:w="4703" w:type="dxa"/>
          </w:tcPr>
          <w:p w14:paraId="20AF89BE">
            <w:r>
              <w:rPr>
                <w:sz w:val="20"/>
              </w:rPr>
              <w:t>6 个全部加载</w:t>
            </w:r>
          </w:p>
        </w:tc>
      </w:tr>
      <w:tr w14:paraId="02781716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0B430550">
            <w:r>
              <w:rPr>
                <w:sz w:val="20"/>
              </w:rPr>
              <w:t>使用工具</w:t>
            </w:r>
          </w:p>
        </w:tc>
        <w:tc>
          <w:tcPr>
            <w:tcW w:w="4703" w:type="dxa"/>
          </w:tcPr>
          <w:p w14:paraId="487270B9">
            <w:r>
              <w:rPr>
                <w:sz w:val="20"/>
              </w:rPr>
              <w:t>5 个（extract_errors/frequency_analysis/query_logs/timeline_analysis/sample_logs）</w:t>
            </w:r>
          </w:p>
        </w:tc>
      </w:tr>
      <w:tr w14:paraId="0CEA8569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207F1CF2">
            <w:r>
              <w:rPr>
                <w:sz w:val="20"/>
              </w:rPr>
              <w:t>根因识别</w:t>
            </w:r>
          </w:p>
        </w:tc>
        <w:tc>
          <w:tcPr>
            <w:tcW w:w="4703" w:type="dxa"/>
          </w:tcPr>
          <w:p w14:paraId="437B740F">
            <w:r>
              <w:rPr>
                <w:sz w:val="20"/>
              </w:rPr>
              <w:t>4 个全部识别</w:t>
            </w:r>
          </w:p>
        </w:tc>
      </w:tr>
      <w:tr w14:paraId="54358159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0DA7AF24">
            <w:r>
              <w:rPr>
                <w:sz w:val="20"/>
              </w:rPr>
              <w:t>置信度</w:t>
            </w:r>
          </w:p>
        </w:tc>
        <w:tc>
          <w:tcPr>
            <w:tcW w:w="4703" w:type="dxa"/>
          </w:tcPr>
          <w:p w14:paraId="2754096F">
            <w:r>
              <w:rPr>
                <w:sz w:val="20"/>
              </w:rPr>
              <w:t>0.82</w:t>
            </w:r>
          </w:p>
        </w:tc>
      </w:tr>
      <w:tr w14:paraId="6714F53D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63AAD213">
            <w:r>
              <w:rPr>
                <w:sz w:val="20"/>
              </w:rPr>
              <w:t>证据链</w:t>
            </w:r>
          </w:p>
        </w:tc>
        <w:tc>
          <w:tcPr>
            <w:tcW w:w="4703" w:type="dxa"/>
          </w:tcPr>
          <w:p w14:paraId="2E31C907">
            <w:r>
              <w:rPr>
                <w:sz w:val="20"/>
              </w:rPr>
              <w:t>14 条</w:t>
            </w:r>
          </w:p>
        </w:tc>
      </w:tr>
      <w:tr w14:paraId="7F82769C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50C77FB9">
            <w:r>
              <w:rPr>
                <w:sz w:val="20"/>
              </w:rPr>
              <w:t>修复建议</w:t>
            </w:r>
          </w:p>
        </w:tc>
        <w:tc>
          <w:tcPr>
            <w:tcW w:w="4703" w:type="dxa"/>
          </w:tcPr>
          <w:p w14:paraId="616E5953">
            <w:r>
              <w:rPr>
                <w:sz w:val="20"/>
              </w:rPr>
              <w:t>10 条（来自动态加载的技能知识）</w:t>
            </w:r>
          </w:p>
        </w:tc>
      </w:tr>
    </w:tbl>
    <w:p w14:paraId="5DB07D75"/>
    <w:p w14:paraId="113AC598">
      <w:pPr>
        <w:ind w:firstLine="425"/>
      </w:pPr>
      <w:r>
        <w:rPr>
          <w:rFonts w:ascii="宋体" w:hAnsi="宋体" w:eastAsia="宋体"/>
          <w:b w:val="0"/>
          <w:sz w:val="22"/>
        </w:rPr>
        <w:t>系统识别的 4 个根因包括：设备未注册为人脸识别终端（服务器返回"非人脸下发终端设备"）、高频 stop 请求（设备频繁发送 stop 请求约 200ms 间隔）、摄像头 ISAPI 时间同步失败（部分摄像头 .111/.112 不可达）、录屏功能失效（录屏生成总数为 0，recordCameraIp 可能为空）。</w:t>
      </w:r>
    </w:p>
    <w:p w14:paraId="6225884A">
      <w:pPr>
        <w:pStyle w:val="4"/>
      </w:pPr>
      <w:r>
        <w:rPr>
          <w:rFonts w:ascii="黑体" w:hAnsi="黑体" w:eastAsia="黑体"/>
          <w:sz w:val="28"/>
        </w:rPr>
        <w:t>8.3 性能指标</w:t>
      </w:r>
    </w:p>
    <w:tbl>
      <w:tblPr>
        <w:tblStyle w:val="49"/>
        <w:tblW w:w="0" w:type="auto"/>
        <w:jc w:val="center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5"/>
        <w:gridCol w:w="3135"/>
        <w:gridCol w:w="3135"/>
      </w:tblGrid>
      <w:tr w14:paraId="604123AB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1A9C6831">
            <w:r>
              <w:rPr>
                <w:b/>
                <w:sz w:val="20"/>
              </w:rPr>
              <w:t>指标</w:t>
            </w:r>
          </w:p>
        </w:tc>
        <w:tc>
          <w:tcPr>
            <w:tcW w:w="3135" w:type="dxa"/>
          </w:tcPr>
          <w:p w14:paraId="13F89F68">
            <w:r>
              <w:rPr>
                <w:b/>
                <w:sz w:val="20"/>
              </w:rPr>
              <w:t>规则引擎模式</w:t>
            </w:r>
          </w:p>
        </w:tc>
        <w:tc>
          <w:tcPr>
            <w:tcW w:w="3135" w:type="dxa"/>
          </w:tcPr>
          <w:p w14:paraId="3CC9D8B0">
            <w:r>
              <w:rPr>
                <w:b/>
                <w:sz w:val="20"/>
              </w:rPr>
              <w:t>LLM 驱动模式</w:t>
            </w:r>
          </w:p>
        </w:tc>
      </w:tr>
      <w:tr w14:paraId="27AF00F0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5BF52F3F">
            <w:r>
              <w:rPr>
                <w:sz w:val="20"/>
              </w:rPr>
              <w:t>诊断耗时</w:t>
            </w:r>
          </w:p>
        </w:tc>
        <w:tc>
          <w:tcPr>
            <w:tcW w:w="3135" w:type="dxa"/>
          </w:tcPr>
          <w:p w14:paraId="35062B24">
            <w:r>
              <w:rPr>
                <w:sz w:val="20"/>
              </w:rPr>
              <w:t>0.8 秒</w:t>
            </w:r>
          </w:p>
        </w:tc>
        <w:tc>
          <w:tcPr>
            <w:tcW w:w="3135" w:type="dxa"/>
          </w:tcPr>
          <w:p w14:paraId="1E64DF12">
            <w:r>
              <w:rPr>
                <w:sz w:val="20"/>
              </w:rPr>
              <w:t>20-40 秒</w:t>
            </w:r>
          </w:p>
        </w:tc>
      </w:tr>
      <w:tr w14:paraId="6C670D40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4E715ECD">
            <w:r>
              <w:rPr>
                <w:sz w:val="20"/>
              </w:rPr>
              <w:t>LLM 调用次数</w:t>
            </w:r>
          </w:p>
        </w:tc>
        <w:tc>
          <w:tcPr>
            <w:tcW w:w="3135" w:type="dxa"/>
          </w:tcPr>
          <w:p w14:paraId="67FF0DE3">
            <w:r>
              <w:rPr>
                <w:sz w:val="20"/>
              </w:rPr>
              <w:t>0</w:t>
            </w:r>
          </w:p>
        </w:tc>
        <w:tc>
          <w:tcPr>
            <w:tcW w:w="3135" w:type="dxa"/>
          </w:tcPr>
          <w:p w14:paraId="3ED78AF1">
            <w:r>
              <w:rPr>
                <w:sz w:val="20"/>
              </w:rPr>
              <w:t>2-3 次（计划+结论）</w:t>
            </w:r>
          </w:p>
        </w:tc>
      </w:tr>
      <w:tr w14:paraId="268E81ED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59AD8F8F">
            <w:r>
              <w:rPr>
                <w:sz w:val="20"/>
              </w:rPr>
              <w:t>根因识别准确率</w:t>
            </w:r>
          </w:p>
        </w:tc>
        <w:tc>
          <w:tcPr>
            <w:tcW w:w="3135" w:type="dxa"/>
          </w:tcPr>
          <w:p w14:paraId="0D3CD17F">
            <w:r>
              <w:rPr>
                <w:sz w:val="20"/>
              </w:rPr>
              <w:t>4/4</w:t>
            </w:r>
          </w:p>
        </w:tc>
        <w:tc>
          <w:tcPr>
            <w:tcW w:w="3135" w:type="dxa"/>
          </w:tcPr>
          <w:p w14:paraId="2A5FAC5A">
            <w:r>
              <w:rPr>
                <w:sz w:val="20"/>
              </w:rPr>
              <w:t>4/4</w:t>
            </w:r>
          </w:p>
        </w:tc>
      </w:tr>
      <w:tr w14:paraId="5EAA8091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65CD0476">
            <w:r>
              <w:rPr>
                <w:sz w:val="20"/>
              </w:rPr>
              <w:t>修复建议来源</w:t>
            </w:r>
          </w:p>
        </w:tc>
        <w:tc>
          <w:tcPr>
            <w:tcW w:w="3135" w:type="dxa"/>
          </w:tcPr>
          <w:p w14:paraId="0A9276BD">
            <w:r>
              <w:rPr>
                <w:sz w:val="20"/>
              </w:rPr>
              <w:t>技能知识</w:t>
            </w:r>
          </w:p>
        </w:tc>
        <w:tc>
          <w:tcPr>
            <w:tcW w:w="3135" w:type="dxa"/>
          </w:tcPr>
          <w:p w14:paraId="61430964">
            <w:r>
              <w:rPr>
                <w:sz w:val="20"/>
              </w:rPr>
              <w:t>技能知识+LLM 推理</w:t>
            </w:r>
          </w:p>
        </w:tc>
      </w:tr>
      <w:tr w14:paraId="44A8E3BD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 w14:paraId="42450DC8">
            <w:r>
              <w:rPr>
                <w:sz w:val="20"/>
              </w:rPr>
              <w:t>适用场景</w:t>
            </w:r>
          </w:p>
        </w:tc>
        <w:tc>
          <w:tcPr>
            <w:tcW w:w="3135" w:type="dxa"/>
          </w:tcPr>
          <w:p w14:paraId="77D5F0FF">
            <w:r>
              <w:rPr>
                <w:sz w:val="20"/>
              </w:rPr>
              <w:t>快速诊断/无 LLM 环境</w:t>
            </w:r>
          </w:p>
        </w:tc>
        <w:tc>
          <w:tcPr>
            <w:tcW w:w="3135" w:type="dxa"/>
          </w:tcPr>
          <w:p w14:paraId="1DF8DAD6">
            <w:r>
              <w:rPr>
                <w:sz w:val="20"/>
              </w:rPr>
              <w:t>深度诊断/复杂场景</w:t>
            </w:r>
          </w:p>
        </w:tc>
      </w:tr>
    </w:tbl>
    <w:p w14:paraId="654B2A66"/>
    <w:sectPr>
      <w:pgSz w:w="12240" w:h="15840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CE2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12" w:lineRule="auto"/>
    </w:pPr>
    <w:rPr>
      <w:rFonts w:ascii="宋体" w:hAnsi="宋体" w:eastAsia="宋体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1308</Words>
  <Characters>2123</Characters>
  <Lines>0</Lines>
  <Paragraphs>0</Paragraphs>
  <TotalTime>2</TotalTime>
  <ScaleCrop>false</ScaleCrop>
  <LinksUpToDate>false</LinksUpToDate>
  <CharactersWithSpaces>2333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VincentWei</cp:lastModifiedBy>
  <dcterms:modified xsi:type="dcterms:W3CDTF">2026-07-09T05:59:50Z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eyJoZGlkIjoiZDk5MmQ2N2YxNGFiZThiNzlmOWI3M2JiMDlhNGYxYTEiLCJ1c2VySWQiOiI3MDgyMDU5MjIifQ==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3A7F6B9DD83743FD8E69D12BE464B0D0_12</vt:lpwstr>
  </property>
</Properties>
</file>